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F7" w:rsidRDefault="00153A09" w:rsidP="00675E64">
      <w:pPr>
        <w:jc w:val="center"/>
      </w:pPr>
      <w:r>
        <w:t>Codebook Describing Student Assignment Information for School Districts</w:t>
      </w:r>
    </w:p>
    <w:p w:rsidR="00153A09" w:rsidRDefault="00153A09" w:rsidP="00675E64">
      <w:pPr>
        <w:jc w:val="center"/>
      </w:pPr>
      <w:r>
        <w:t>(Applicable for grades K to 5)</w:t>
      </w:r>
    </w:p>
    <w:p w:rsidR="00C92230" w:rsidRDefault="00153A09" w:rsidP="00675E64">
      <w:pPr>
        <w:jc w:val="both"/>
      </w:pPr>
      <w:r>
        <w:t xml:space="preserve">This codebook describes data that were collected from school district web pages in </w:t>
      </w:r>
      <w:r w:rsidR="00675E64">
        <w:t>May of 2012. T</w:t>
      </w:r>
      <w:r>
        <w:t>he data describe assignment student policies and related factors. T</w:t>
      </w:r>
      <w:r w:rsidR="00675E64">
        <w:t>he unit of analysis is a school district.</w:t>
      </w:r>
      <w:r w:rsidR="00AC6136">
        <w:t xml:space="preserve"> </w:t>
      </w:r>
      <w:r w:rsidR="00C92230">
        <w:t xml:space="preserve">Data were </w:t>
      </w:r>
      <w:r w:rsidR="00AC6136">
        <w:t>collected data for the largest 350 school districts in the United States (where size is determined by the number of public school students enrolled in the district as determined by the 2009-2010 Common Core of Data).</w:t>
      </w:r>
      <w:r w:rsidR="00A71D25">
        <w:t xml:space="preserve"> </w:t>
      </w:r>
    </w:p>
    <w:p w:rsidR="00675E64" w:rsidRDefault="00A71D25" w:rsidP="00675E64">
      <w:pPr>
        <w:jc w:val="both"/>
      </w:pPr>
      <w:r>
        <w:t xml:space="preserve">Assignment policies </w:t>
      </w:r>
      <w:r w:rsidR="00C92230">
        <w:t xml:space="preserve">may differ by school level. Therefore, data are </w:t>
      </w:r>
      <w:r w:rsidR="00675E64">
        <w:t xml:space="preserve">coded separately for elementary, middle and high schools. </w:t>
      </w:r>
      <w:r w:rsidR="00C92230">
        <w:t>This document and the corresponding data file contain data for elementary schools only</w:t>
      </w:r>
      <w:r w:rsidR="00153A09">
        <w:t>. Data for higher grade levels have yet to be organized</w:t>
      </w:r>
      <w:r w:rsidR="00C92230">
        <w:t xml:space="preserve">. </w:t>
      </w:r>
      <w:r w:rsidR="00D811D2">
        <w:t>S</w:t>
      </w:r>
      <w:r>
        <w:t xml:space="preserve">ome school districts do not serve elementary school students. These are “secondary” level school districts that serve middle and/or high school students. Data for these districts </w:t>
      </w:r>
      <w:r w:rsidR="00C92230">
        <w:t>are</w:t>
      </w:r>
      <w:r>
        <w:t xml:space="preserve"> missing in this file.</w:t>
      </w:r>
    </w:p>
    <w:p w:rsidR="000E379F" w:rsidRDefault="00675E64" w:rsidP="00675E64">
      <w:pPr>
        <w:jc w:val="both"/>
      </w:pPr>
      <w:r>
        <w:t>Research staff copied text describing each school district’s student assignment policies into a word processor (i.e., Word).</w:t>
      </w:r>
      <w:r w:rsidR="00373044">
        <w:t xml:space="preserve"> This text was copied from school districts’ web pages.</w:t>
      </w:r>
      <w:r>
        <w:t xml:space="preserve"> </w:t>
      </w:r>
      <w:r w:rsidR="00373044">
        <w:t>SABINS s</w:t>
      </w:r>
      <w:r w:rsidR="00D811D2">
        <w:t xml:space="preserve">taff read these documents (and </w:t>
      </w:r>
      <w:r w:rsidR="00153A09">
        <w:t xml:space="preserve">conducted </w:t>
      </w:r>
      <w:r w:rsidR="00D811D2">
        <w:t xml:space="preserve">follow-up web searches) and </w:t>
      </w:r>
      <w:r>
        <w:t xml:space="preserve">developed variables and variable categories </w:t>
      </w:r>
      <w:r w:rsidR="00373044">
        <w:t>from them.</w:t>
      </w:r>
      <w:r w:rsidR="00A71D25">
        <w:t xml:space="preserve"> Original documents are a</w:t>
      </w:r>
      <w:r w:rsidR="00D811D2">
        <w:t>vailable on the SABINS web and are stored in a compressed file. Each folder in the file contains information for a specific school district.</w:t>
      </w:r>
    </w:p>
    <w:p w:rsidR="000E379F" w:rsidRDefault="000E379F" w:rsidP="00675E64">
      <w:pPr>
        <w:jc w:val="both"/>
      </w:pPr>
      <w:r>
        <w:t>It is important to note that the absence of evidence is not the same as evidence of absence</w:t>
      </w:r>
      <w:r w:rsidR="00D811D2">
        <w:t>.</w:t>
      </w:r>
      <w:r>
        <w:t xml:space="preserve"> For example, staff conducted an exhaustive search of a given school district’s web page, looking for documents or text indicating that a school district strove to achieve racial balance within its attendance zones. Despite a thorough search, staff </w:t>
      </w:r>
      <w:r w:rsidR="00D811D2">
        <w:t xml:space="preserve">may not have found </w:t>
      </w:r>
      <w:r>
        <w:t>such information</w:t>
      </w:r>
      <w:r w:rsidR="00D811D2">
        <w:t xml:space="preserve"> for a given school district</w:t>
      </w:r>
      <w:r>
        <w:t xml:space="preserve"> (i.e., there was the absence of evidence). This does not mean that the school district </w:t>
      </w:r>
      <w:r w:rsidRPr="00D811D2">
        <w:rPr>
          <w:b/>
          <w:i/>
        </w:rPr>
        <w:t xml:space="preserve">did not </w:t>
      </w:r>
      <w:r w:rsidRPr="00D811D2">
        <w:t>want</w:t>
      </w:r>
      <w:r>
        <w:t xml:space="preserve"> to achieve racial balance when it delineated its attendance zones—merely that no written documents were found that indicated that the district strove to achieve racial balance. </w:t>
      </w:r>
    </w:p>
    <w:p w:rsidR="000E379F" w:rsidRDefault="000E379F" w:rsidP="00675E64">
      <w:pPr>
        <w:jc w:val="both"/>
      </w:pPr>
      <w:r>
        <w:t xml:space="preserve">Moreover, if a </w:t>
      </w:r>
      <w:r w:rsidR="00D811D2">
        <w:t xml:space="preserve">give </w:t>
      </w:r>
      <w:r>
        <w:t>school dis</w:t>
      </w:r>
      <w:r w:rsidR="00D811D2">
        <w:t>trict has a written statement indicating that it strives to achieve racial balance when it delineates its attendance zones, this does not mean that the district prioritizes racial balance over other consideration (e.g., transportation costs). Nor does a written statement indicate how thoroughly a given district actually achieved racial balance across its zones, its declarations notwithstanding.</w:t>
      </w:r>
    </w:p>
    <w:p w:rsidR="00487A6F" w:rsidRDefault="00487A6F" w:rsidP="00675E64">
      <w:pPr>
        <w:jc w:val="both"/>
      </w:pPr>
      <w:r>
        <w:t xml:space="preserve">All fields are numeric except LEAID (string 7) and </w:t>
      </w:r>
      <w:r w:rsidRPr="00487A6F">
        <w:t>Q1B_E</w:t>
      </w:r>
      <w:r>
        <w:t xml:space="preserve"> (string 254)</w:t>
      </w:r>
    </w:p>
    <w:p w:rsidR="00675E64" w:rsidRDefault="00A71D25" w:rsidP="00675E64">
      <w:pPr>
        <w:jc w:val="both"/>
      </w:pPr>
      <w:r>
        <w:t xml:space="preserve">Variables </w:t>
      </w:r>
      <w:r w:rsidR="00675E64">
        <w:t xml:space="preserve">and categories are as follows: </w:t>
      </w:r>
    </w:p>
    <w:p w:rsidR="00675E64" w:rsidRDefault="00675E64" w:rsidP="00CA364B">
      <w:pPr>
        <w:ind w:left="1440" w:hanging="1440"/>
        <w:jc w:val="both"/>
      </w:pPr>
      <w:r>
        <w:rPr>
          <w:b/>
        </w:rPr>
        <w:t xml:space="preserve">LEAID </w:t>
      </w:r>
      <w:r w:rsidR="00CA364B">
        <w:rPr>
          <w:b/>
        </w:rPr>
        <w:tab/>
      </w:r>
      <w:r>
        <w:t xml:space="preserve">Local education authority identification (i.e., a unique identification code for each school district derived from the U.S. Department of Education). </w:t>
      </w:r>
    </w:p>
    <w:p w:rsidR="00487A6F" w:rsidRDefault="00D811D2" w:rsidP="00153A09">
      <w:pPr>
        <w:rPr>
          <w:b/>
        </w:rPr>
      </w:pPr>
      <w:r>
        <w:rPr>
          <w:b/>
        </w:rPr>
        <w:br w:type="page"/>
      </w:r>
      <w:r w:rsidR="00487A6F">
        <w:rPr>
          <w:b/>
        </w:rPr>
        <w:lastRenderedPageBreak/>
        <w:t>Fields</w:t>
      </w:r>
      <w:r w:rsidR="00CA364B">
        <w:rPr>
          <w:b/>
        </w:rPr>
        <w:t xml:space="preserve"> Q1A_E_1 </w:t>
      </w:r>
      <w:r w:rsidR="00B55625">
        <w:rPr>
          <w:b/>
        </w:rPr>
        <w:t>to Q1A_E_4</w:t>
      </w:r>
      <w:r w:rsidR="00487A6F">
        <w:rPr>
          <w:b/>
        </w:rPr>
        <w:t>:</w:t>
      </w:r>
    </w:p>
    <w:p w:rsidR="00B55625" w:rsidRDefault="00487A6F" w:rsidP="00CA364B">
      <w:pPr>
        <w:ind w:left="1440" w:hanging="1440"/>
        <w:jc w:val="both"/>
        <w:rPr>
          <w:b/>
        </w:rPr>
      </w:pPr>
      <w:r>
        <w:rPr>
          <w:b/>
        </w:rPr>
        <w:tab/>
        <w:t>D</w:t>
      </w:r>
      <w:r w:rsidR="00CA364B">
        <w:rPr>
          <w:b/>
        </w:rPr>
        <w:t xml:space="preserve">escribe mechanisms that </w:t>
      </w:r>
      <w:r w:rsidR="00433D5D">
        <w:rPr>
          <w:b/>
        </w:rPr>
        <w:t xml:space="preserve">a </w:t>
      </w:r>
      <w:r w:rsidR="00CA364B">
        <w:rPr>
          <w:b/>
        </w:rPr>
        <w:t xml:space="preserve">school district used to </w:t>
      </w:r>
      <w:r w:rsidR="00B55625">
        <w:rPr>
          <w:b/>
        </w:rPr>
        <w:t>assign elementary school students to schools. If a school district does not have a value for any variable Q1A_E_1 through Q1A_E_4 then SABINS staff were unable to identify an assignment policy on the school district’s web</w:t>
      </w:r>
      <w:r w:rsidR="00A71D25">
        <w:rPr>
          <w:b/>
        </w:rPr>
        <w:t xml:space="preserve"> page. </w:t>
      </w:r>
    </w:p>
    <w:p w:rsidR="00CA364B" w:rsidRDefault="00B55625" w:rsidP="00CA364B">
      <w:pPr>
        <w:ind w:left="1440" w:hanging="1440"/>
        <w:jc w:val="both"/>
        <w:rPr>
          <w:b/>
        </w:rPr>
      </w:pPr>
      <w:r>
        <w:rPr>
          <w:b/>
        </w:rPr>
        <w:tab/>
        <w:t>Note that school districts can have multiple assignment policies. For example, a school district can have attendance zones but students may allow children to select a school outside of the attendance zone in which they live.</w:t>
      </w:r>
    </w:p>
    <w:p w:rsidR="00B55625" w:rsidRDefault="00675E64" w:rsidP="00CA364B">
      <w:pPr>
        <w:ind w:left="1440" w:hanging="1440"/>
        <w:jc w:val="both"/>
      </w:pPr>
      <w:r>
        <w:rPr>
          <w:b/>
        </w:rPr>
        <w:t>Q1</w:t>
      </w:r>
      <w:r w:rsidR="00CA364B">
        <w:rPr>
          <w:b/>
        </w:rPr>
        <w:t>A_E_1</w:t>
      </w:r>
      <w:r w:rsidR="00CA364B">
        <w:rPr>
          <w:b/>
        </w:rPr>
        <w:tab/>
      </w:r>
      <w:r w:rsidR="00CA364B">
        <w:t xml:space="preserve">A mechanism for </w:t>
      </w:r>
      <w:r w:rsidR="009A578A">
        <w:t>school assignment</w:t>
      </w:r>
      <w:r w:rsidR="00CA364B">
        <w:t xml:space="preserve"> was traditional</w:t>
      </w:r>
      <w:r w:rsidR="00B55625">
        <w:t xml:space="preserve"> attendance zones. In most cases, traditional attendance zones consist of a situation in </w:t>
      </w:r>
      <w:r w:rsidR="00CA364B">
        <w:t xml:space="preserve">one school serves one </w:t>
      </w:r>
      <w:r w:rsidR="00B55625">
        <w:t>zone.</w:t>
      </w:r>
      <w:r w:rsidR="00CA364B">
        <w:t xml:space="preserve"> </w:t>
      </w:r>
      <w:r w:rsidR="00B55625">
        <w:t xml:space="preserve">This </w:t>
      </w:r>
      <w:r w:rsidR="00CA364B">
        <w:t>coding scheme allows for the possibility that one school could serve</w:t>
      </w:r>
      <w:r w:rsidR="00B55625">
        <w:t xml:space="preserve"> several boundaries</w:t>
      </w:r>
      <w:r w:rsidR="00CA364B">
        <w:t xml:space="preserve"> or one boundary can be served by several</w:t>
      </w:r>
      <w:r w:rsidR="00B55625">
        <w:t xml:space="preserve"> schools. </w:t>
      </w:r>
      <w:r w:rsidR="00A71D25">
        <w:t xml:space="preserve"> </w:t>
      </w:r>
      <w:r w:rsidR="00B55625">
        <w:t xml:space="preserve">If a school district’s web page does </w:t>
      </w:r>
      <w:r w:rsidR="00B55625" w:rsidRPr="00A71D25">
        <w:t xml:space="preserve">not explicitly state that it assigns students to schools </w:t>
      </w:r>
      <w:r w:rsidR="00A71D25" w:rsidRPr="00A71D25">
        <w:t>using attendance zones—but a map of attendance exists in the SABINS spatial database, then the district was coded as 1.</w:t>
      </w:r>
      <w:r w:rsidR="00A71D25">
        <w:rPr>
          <w:b/>
        </w:rPr>
        <w:t xml:space="preserve"> </w:t>
      </w:r>
    </w:p>
    <w:p w:rsidR="00487A6F" w:rsidRPr="00487A6F" w:rsidRDefault="00487A6F" w:rsidP="00CA364B">
      <w:pPr>
        <w:ind w:left="1440" w:hanging="1440"/>
        <w:jc w:val="both"/>
      </w:pPr>
      <w:r w:rsidRPr="00487A6F">
        <w:tab/>
        <w:t>1=yes</w:t>
      </w:r>
    </w:p>
    <w:p w:rsidR="00B55625" w:rsidRPr="00487A6F" w:rsidRDefault="00B55625" w:rsidP="00CA364B">
      <w:pPr>
        <w:ind w:left="1440" w:hanging="1440"/>
        <w:jc w:val="both"/>
      </w:pPr>
      <w:r w:rsidRPr="00487A6F">
        <w:tab/>
        <w:t>0=otherwise</w:t>
      </w:r>
    </w:p>
    <w:p w:rsidR="00B55625" w:rsidRDefault="00B55625" w:rsidP="00B55625">
      <w:pPr>
        <w:ind w:left="1440" w:hanging="1440"/>
        <w:jc w:val="both"/>
      </w:pPr>
      <w:proofErr w:type="gramStart"/>
      <w:r>
        <w:rPr>
          <w:b/>
        </w:rPr>
        <w:t>Q1A_E_2</w:t>
      </w:r>
      <w:r>
        <w:rPr>
          <w:b/>
        </w:rPr>
        <w:tab/>
      </w:r>
      <w:r w:rsidR="00433D5D">
        <w:t>An open enrollment policy allowing students to attend any school within a district (or any school within a sub-region within a district).</w:t>
      </w:r>
      <w:proofErr w:type="gramEnd"/>
      <w:r w:rsidR="00433D5D">
        <w:t xml:space="preserve"> A district typically has a policy that requires parents to select a school within the district. If the district requires parents to select a school but also has attendance zones, parents within the attendance zone are often given priority to enroll in the school.  </w:t>
      </w:r>
    </w:p>
    <w:p w:rsidR="00B55625" w:rsidRDefault="00B55625" w:rsidP="00B55625">
      <w:pPr>
        <w:ind w:left="1440" w:hanging="1440"/>
        <w:jc w:val="both"/>
      </w:pPr>
      <w:r>
        <w:rPr>
          <w:b/>
        </w:rPr>
        <w:t>Q1A_E_3</w:t>
      </w:r>
      <w:r>
        <w:rPr>
          <w:b/>
        </w:rPr>
        <w:tab/>
      </w:r>
      <w:r w:rsidR="00433D5D">
        <w:t>A lottery system in which parents select their preferred schools in order of importance but receive a final assignment through a lottery system.</w:t>
      </w:r>
    </w:p>
    <w:p w:rsidR="00B55625" w:rsidRDefault="00B55625" w:rsidP="00B55625">
      <w:pPr>
        <w:ind w:left="1440" w:hanging="1440"/>
        <w:jc w:val="both"/>
      </w:pPr>
      <w:r>
        <w:rPr>
          <w:b/>
        </w:rPr>
        <w:t>Q1A_E_4</w:t>
      </w:r>
      <w:r>
        <w:rPr>
          <w:b/>
        </w:rPr>
        <w:tab/>
      </w:r>
      <w:r w:rsidR="00433D5D">
        <w:t>The school district has final authority to assign a student to a school</w:t>
      </w:r>
      <w:r>
        <w:t>.</w:t>
      </w:r>
    </w:p>
    <w:p w:rsidR="00433D5D" w:rsidRPr="00433D5D" w:rsidRDefault="00433D5D" w:rsidP="00CA364B">
      <w:pPr>
        <w:ind w:left="1440" w:hanging="1440"/>
        <w:jc w:val="both"/>
      </w:pPr>
      <w:r>
        <w:rPr>
          <w:b/>
        </w:rPr>
        <w:t>Q1B</w:t>
      </w:r>
      <w:r w:rsidR="004911E5">
        <w:rPr>
          <w:b/>
        </w:rPr>
        <w:t>_E</w:t>
      </w:r>
      <w:r>
        <w:rPr>
          <w:b/>
        </w:rPr>
        <w:tab/>
      </w:r>
      <w:r>
        <w:t>A sentence or two describ</w:t>
      </w:r>
      <w:r w:rsidR="00D331E0">
        <w:t>ing</w:t>
      </w:r>
      <w:r>
        <w:t xml:space="preserve"> a district’s assignment policies.</w:t>
      </w:r>
    </w:p>
    <w:p w:rsidR="00487A6F" w:rsidRDefault="00487A6F" w:rsidP="00675E64">
      <w:pPr>
        <w:jc w:val="both"/>
        <w:rPr>
          <w:b/>
        </w:rPr>
      </w:pPr>
      <w:r>
        <w:rPr>
          <w:b/>
        </w:rPr>
        <w:t xml:space="preserve">Fields </w:t>
      </w:r>
      <w:r w:rsidR="00433D5D">
        <w:rPr>
          <w:b/>
        </w:rPr>
        <w:t>Q1C_E_1 to Q1C_E_17</w:t>
      </w:r>
      <w:r>
        <w:rPr>
          <w:b/>
        </w:rPr>
        <w:t>:</w:t>
      </w:r>
    </w:p>
    <w:p w:rsidR="00433D5D" w:rsidRDefault="00487A6F" w:rsidP="00675E64">
      <w:pPr>
        <w:jc w:val="both"/>
        <w:rPr>
          <w:b/>
        </w:rPr>
      </w:pPr>
      <w:r>
        <w:rPr>
          <w:b/>
        </w:rPr>
        <w:tab/>
        <w:t>D</w:t>
      </w:r>
      <w:r w:rsidR="00433D5D">
        <w:rPr>
          <w:b/>
        </w:rPr>
        <w:t xml:space="preserve">ocument the written policies describing the factors a school district considers when it </w:t>
      </w:r>
      <w:r>
        <w:rPr>
          <w:b/>
        </w:rPr>
        <w:tab/>
      </w:r>
      <w:r w:rsidR="00433D5D">
        <w:rPr>
          <w:b/>
        </w:rPr>
        <w:t>develops its school attendance zones.</w:t>
      </w:r>
    </w:p>
    <w:p w:rsidR="003A3B3E" w:rsidRDefault="00295E47" w:rsidP="00675E64">
      <w:pPr>
        <w:jc w:val="both"/>
        <w:rPr>
          <w:b/>
        </w:rPr>
      </w:pPr>
      <w:r>
        <w:rPr>
          <w:b/>
        </w:rPr>
        <w:t>Examples:</w:t>
      </w:r>
    </w:p>
    <w:p w:rsidR="00295E47" w:rsidRDefault="00295E47" w:rsidP="00295E47">
      <w:pPr>
        <w:spacing w:after="0" w:line="240" w:lineRule="auto"/>
      </w:pPr>
      <w:r>
        <w:t>A) St. Louis City, MO: “The school attendance areas are based on the projected size of the student population, their age, school building capacity, pupil-teacher ratios, and the number and location of available school buildings.”</w:t>
      </w:r>
    </w:p>
    <w:p w:rsidR="00295E47" w:rsidRDefault="00295E47" w:rsidP="00295E47">
      <w:pPr>
        <w:spacing w:after="0" w:line="240" w:lineRule="auto"/>
      </w:pPr>
    </w:p>
    <w:p w:rsidR="00295E47" w:rsidRDefault="00295E47" w:rsidP="00295E47">
      <w:pPr>
        <w:spacing w:after="0" w:line="240" w:lineRule="auto"/>
        <w:rPr>
          <w:rFonts w:eastAsia="Times New Roman" w:cstheme="majorBidi"/>
        </w:rPr>
      </w:pPr>
      <w:r>
        <w:lastRenderedPageBreak/>
        <w:t>B) Greenville, SC: “</w:t>
      </w:r>
      <w:r w:rsidRPr="00777004">
        <w:rPr>
          <w:rFonts w:eastAsia="Times New Roman" w:cstheme="majorBidi"/>
        </w:rPr>
        <w:t>Minimizing a school’s high concentration of students of poverty (as measured by the number of Free and Reduced Meals)</w:t>
      </w:r>
      <w:r>
        <w:rPr>
          <w:rFonts w:eastAsia="Times New Roman" w:cstheme="majorBidi"/>
        </w:rPr>
        <w:t xml:space="preserve"> and a</w:t>
      </w:r>
      <w:r w:rsidRPr="00777004">
        <w:rPr>
          <w:rFonts w:eastAsia="Times New Roman" w:cstheme="majorBidi"/>
        </w:rPr>
        <w:t>voiding a high concentration of low performing students at a school</w:t>
      </w:r>
      <w:r>
        <w:rPr>
          <w:rFonts w:eastAsia="Times New Roman" w:cstheme="majorBidi"/>
        </w:rPr>
        <w:t>.”</w:t>
      </w:r>
    </w:p>
    <w:p w:rsidR="00295E47" w:rsidRDefault="00295E47" w:rsidP="00295E47">
      <w:pPr>
        <w:spacing w:after="0" w:line="240" w:lineRule="auto"/>
        <w:rPr>
          <w:rFonts w:eastAsia="Times New Roman" w:cstheme="majorBidi"/>
        </w:rPr>
      </w:pPr>
    </w:p>
    <w:p w:rsidR="00295E47" w:rsidRDefault="00295E47" w:rsidP="00295E47">
      <w:pPr>
        <w:spacing w:after="0" w:line="240" w:lineRule="auto"/>
        <w:rPr>
          <w:rFonts w:cs="TimesNewRomanPSMT"/>
        </w:rPr>
      </w:pPr>
      <w:r>
        <w:rPr>
          <w:rFonts w:eastAsia="Times New Roman" w:cstheme="majorBidi"/>
        </w:rPr>
        <w:t>C) Beaverton, OR: “</w:t>
      </w:r>
      <w:r w:rsidRPr="00502B70">
        <w:rPr>
          <w:rFonts w:cs="TimesNewRomanPSMT"/>
        </w:rPr>
        <w:t>In planning and developing an adjustment of attendance area boundaries, the superintendent first</w:t>
      </w:r>
      <w:r>
        <w:rPr>
          <w:rFonts w:cs="TimesNewRomanPSMT"/>
        </w:rPr>
        <w:t xml:space="preserve"> </w:t>
      </w:r>
      <w:r w:rsidRPr="00502B70">
        <w:rPr>
          <w:rFonts w:cs="TimesNewRomanPSMT"/>
        </w:rPr>
        <w:t>shall consider the following primary criteria: availability of space, proximity to school, safety,</w:t>
      </w:r>
      <w:r>
        <w:rPr>
          <w:rFonts w:cs="TimesNewRomanPSMT"/>
        </w:rPr>
        <w:t xml:space="preserve"> </w:t>
      </w:r>
      <w:r w:rsidRPr="00502B70">
        <w:rPr>
          <w:rFonts w:cs="TimesNewRomanPSMT"/>
        </w:rPr>
        <w:t>and neighborhood unity. Whenever possible, neighborhood areas, particularly at the elementary</w:t>
      </w:r>
      <w:r>
        <w:rPr>
          <w:rFonts w:cs="TimesNewRomanPSMT"/>
        </w:rPr>
        <w:t xml:space="preserve"> </w:t>
      </w:r>
      <w:r w:rsidRPr="00502B70">
        <w:rPr>
          <w:rFonts w:cs="TimesNewRomanPSMT"/>
        </w:rPr>
        <w:t>level, should be retained within a single attendance boundary.</w:t>
      </w:r>
      <w:r>
        <w:rPr>
          <w:rFonts w:cs="TimesNewRomanPSMT"/>
        </w:rPr>
        <w:t xml:space="preserve"> </w:t>
      </w:r>
      <w:r w:rsidRPr="00502B70">
        <w:rPr>
          <w:rFonts w:cs="TimesNewRomanPSMT"/>
        </w:rPr>
        <w:t>The superintendent also shall consider transportation costs, student body composition, staffing</w:t>
      </w:r>
      <w:r>
        <w:rPr>
          <w:rFonts w:cs="TimesNewRomanPSMT"/>
        </w:rPr>
        <w:t xml:space="preserve"> </w:t>
      </w:r>
      <w:r w:rsidRPr="00502B70">
        <w:rPr>
          <w:rFonts w:cs="TimesNewRomanPSMT"/>
        </w:rPr>
        <w:t>patterns, feeder school alignment, and the efficient and economical utilization of the buildings</w:t>
      </w:r>
      <w:r>
        <w:rPr>
          <w:rFonts w:cs="TimesNewRomanPSMT"/>
        </w:rPr>
        <w:t>.”</w:t>
      </w:r>
    </w:p>
    <w:p w:rsidR="00295E47" w:rsidRDefault="00295E47" w:rsidP="00295E47">
      <w:pPr>
        <w:autoSpaceDE w:val="0"/>
        <w:autoSpaceDN w:val="0"/>
        <w:adjustRightInd w:val="0"/>
        <w:spacing w:after="0" w:line="240" w:lineRule="auto"/>
        <w:rPr>
          <w:rFonts w:eastAsia="Times New Roman" w:cs="Arial"/>
        </w:rPr>
      </w:pPr>
    </w:p>
    <w:p w:rsidR="00295E47" w:rsidRDefault="00295E47" w:rsidP="004911E5">
      <w:pPr>
        <w:autoSpaceDE w:val="0"/>
        <w:autoSpaceDN w:val="0"/>
        <w:adjustRightInd w:val="0"/>
        <w:spacing w:after="0" w:line="240" w:lineRule="auto"/>
        <w:rPr>
          <w:rFonts w:eastAsia="Times New Roman" w:cs="Arial"/>
        </w:rPr>
      </w:pPr>
      <w:r>
        <w:rPr>
          <w:rFonts w:eastAsia="Times New Roman" w:cs="Arial"/>
        </w:rPr>
        <w:t>D) Miami-</w:t>
      </w:r>
      <w:r w:rsidRPr="00AA5758">
        <w:rPr>
          <w:rFonts w:eastAsia="Times New Roman" w:cs="Arial"/>
        </w:rPr>
        <w:t>Dade</w:t>
      </w:r>
      <w:r>
        <w:rPr>
          <w:rFonts w:eastAsia="Times New Roman" w:cs="Arial"/>
        </w:rPr>
        <w:t>, FL:</w:t>
      </w:r>
      <w:r w:rsidRPr="00AA5758">
        <w:rPr>
          <w:rFonts w:eastAsia="Times New Roman" w:cs="Arial"/>
        </w:rPr>
        <w:t xml:space="preserve"> “reduction or elimination of racial isolation to the extent practicable</w:t>
      </w:r>
      <w:r>
        <w:rPr>
          <w:rFonts w:eastAsia="Times New Roman" w:cs="Arial"/>
        </w:rPr>
        <w:t>.</w:t>
      </w:r>
      <w:r w:rsidRPr="00AA5758">
        <w:rPr>
          <w:rFonts w:eastAsia="Times New Roman" w:cs="Arial"/>
        </w:rPr>
        <w:t>”</w:t>
      </w:r>
    </w:p>
    <w:p w:rsidR="004911E5" w:rsidRDefault="004911E5" w:rsidP="004911E5">
      <w:pPr>
        <w:autoSpaceDE w:val="0"/>
        <w:autoSpaceDN w:val="0"/>
        <w:adjustRightInd w:val="0"/>
        <w:spacing w:after="0" w:line="240" w:lineRule="auto"/>
        <w:rPr>
          <w:rFonts w:cs="TimesNewRomanPSMT"/>
        </w:rPr>
      </w:pPr>
    </w:p>
    <w:p w:rsidR="0042791F" w:rsidRPr="00487A6F" w:rsidRDefault="0042791F" w:rsidP="0042791F">
      <w:pPr>
        <w:autoSpaceDE w:val="0"/>
        <w:autoSpaceDN w:val="0"/>
        <w:adjustRightInd w:val="0"/>
        <w:spacing w:after="0" w:line="240" w:lineRule="auto"/>
        <w:contextualSpacing/>
        <w:rPr>
          <w:rFonts w:cs="TimesNewRomanPSMT"/>
        </w:rPr>
      </w:pPr>
      <w:r w:rsidRPr="00487A6F">
        <w:rPr>
          <w:rFonts w:cs="TimesNewRomanPSMT"/>
        </w:rPr>
        <w:t>For variables Q1C_E_1 to Q1C_3_17:</w:t>
      </w:r>
    </w:p>
    <w:p w:rsidR="00D811D2" w:rsidRDefault="00D811D2" w:rsidP="0042791F">
      <w:pPr>
        <w:autoSpaceDE w:val="0"/>
        <w:autoSpaceDN w:val="0"/>
        <w:adjustRightInd w:val="0"/>
        <w:spacing w:after="0" w:line="240" w:lineRule="auto"/>
        <w:contextualSpacing/>
        <w:rPr>
          <w:rFonts w:cs="TimesNewRomanPSMT"/>
        </w:rPr>
      </w:pPr>
    </w:p>
    <w:p w:rsidR="0042791F" w:rsidRDefault="0042791F" w:rsidP="0042791F">
      <w:pPr>
        <w:autoSpaceDE w:val="0"/>
        <w:autoSpaceDN w:val="0"/>
        <w:adjustRightInd w:val="0"/>
        <w:spacing w:after="0" w:line="240" w:lineRule="auto"/>
        <w:contextualSpacing/>
        <w:rPr>
          <w:rFonts w:cs="TimesNewRomanPSMT"/>
        </w:rPr>
      </w:pPr>
      <w:r>
        <w:rPr>
          <w:rFonts w:cs="TimesNewRomanPSMT"/>
        </w:rPr>
        <w:tab/>
        <w:t>0=no mention</w:t>
      </w:r>
    </w:p>
    <w:p w:rsidR="00D811D2" w:rsidRDefault="00D811D2" w:rsidP="0042791F">
      <w:pPr>
        <w:autoSpaceDE w:val="0"/>
        <w:autoSpaceDN w:val="0"/>
        <w:adjustRightInd w:val="0"/>
        <w:spacing w:after="0" w:line="240" w:lineRule="auto"/>
        <w:contextualSpacing/>
        <w:rPr>
          <w:rFonts w:cs="TimesNewRomanPSMT"/>
        </w:rPr>
      </w:pPr>
    </w:p>
    <w:p w:rsidR="0042791F" w:rsidRPr="00AA5758" w:rsidRDefault="0042791F" w:rsidP="0042791F">
      <w:pPr>
        <w:autoSpaceDE w:val="0"/>
        <w:autoSpaceDN w:val="0"/>
        <w:adjustRightInd w:val="0"/>
        <w:spacing w:after="0" w:line="240" w:lineRule="auto"/>
        <w:contextualSpacing/>
        <w:rPr>
          <w:rFonts w:cs="TimesNewRomanPSMT"/>
        </w:rPr>
      </w:pPr>
      <w:r>
        <w:rPr>
          <w:rFonts w:cs="TimesNewRomanPSMT"/>
        </w:rPr>
        <w:tab/>
        <w:t>1=yes</w:t>
      </w:r>
    </w:p>
    <w:p w:rsidR="0042791F" w:rsidRDefault="0042791F" w:rsidP="0042791F">
      <w:pPr>
        <w:spacing w:line="240" w:lineRule="auto"/>
        <w:ind w:left="1440" w:hanging="1440"/>
        <w:contextualSpacing/>
        <w:jc w:val="both"/>
        <w:rPr>
          <w:b/>
        </w:rPr>
      </w:pPr>
    </w:p>
    <w:p w:rsidR="003A3B3E" w:rsidRDefault="003A3B3E" w:rsidP="00D2004D">
      <w:pPr>
        <w:spacing w:line="240" w:lineRule="auto"/>
        <w:ind w:left="1440" w:hanging="1440"/>
        <w:contextualSpacing/>
        <w:jc w:val="both"/>
      </w:pPr>
      <w:r w:rsidRPr="0042791F">
        <w:rPr>
          <w:b/>
        </w:rPr>
        <w:t>Q1C_E_1</w:t>
      </w:r>
      <w:r>
        <w:tab/>
        <w:t>School enrollment data</w:t>
      </w:r>
      <w:r w:rsidR="00D331E0">
        <w:t xml:space="preserve"> (i.e., number of many students enrolled in the school serving a zone or zones).</w:t>
      </w:r>
    </w:p>
    <w:p w:rsidR="00D2004D" w:rsidRDefault="00D2004D" w:rsidP="00D2004D">
      <w:pPr>
        <w:contextualSpacing/>
        <w:jc w:val="both"/>
        <w:rPr>
          <w:b/>
        </w:rPr>
      </w:pPr>
    </w:p>
    <w:p w:rsidR="003A3B3E" w:rsidRDefault="003A3B3E" w:rsidP="00D2004D">
      <w:pPr>
        <w:contextualSpacing/>
        <w:jc w:val="both"/>
      </w:pPr>
      <w:proofErr w:type="gramStart"/>
      <w:r w:rsidRPr="0042791F">
        <w:rPr>
          <w:b/>
        </w:rPr>
        <w:t>Q1C_E_2</w:t>
      </w:r>
      <w:r>
        <w:tab/>
        <w:t>Facility capacity and design</w:t>
      </w:r>
      <w:r w:rsidR="00D331E0">
        <w:t xml:space="preserve"> (e.g., seating capacity, lunch room capacity).</w:t>
      </w:r>
      <w:proofErr w:type="gramEnd"/>
    </w:p>
    <w:p w:rsidR="00D2004D" w:rsidRDefault="00D2004D" w:rsidP="00D2004D">
      <w:pPr>
        <w:contextualSpacing/>
        <w:jc w:val="both"/>
        <w:rPr>
          <w:b/>
        </w:rPr>
      </w:pPr>
    </w:p>
    <w:p w:rsidR="003A3B3E" w:rsidRDefault="003A3B3E" w:rsidP="00D2004D">
      <w:pPr>
        <w:contextualSpacing/>
        <w:jc w:val="both"/>
      </w:pPr>
      <w:r w:rsidRPr="0042791F">
        <w:rPr>
          <w:b/>
        </w:rPr>
        <w:t>Q1C_E_3</w:t>
      </w:r>
      <w:r>
        <w:tab/>
        <w:t>School feeder patterns / compact student attendance</w:t>
      </w:r>
    </w:p>
    <w:p w:rsidR="00D2004D" w:rsidRDefault="00D2004D" w:rsidP="00D2004D">
      <w:pPr>
        <w:contextualSpacing/>
        <w:jc w:val="both"/>
        <w:rPr>
          <w:b/>
        </w:rPr>
      </w:pPr>
    </w:p>
    <w:p w:rsidR="003A3B3E" w:rsidRDefault="003A3B3E" w:rsidP="00D2004D">
      <w:pPr>
        <w:contextualSpacing/>
        <w:jc w:val="both"/>
      </w:pPr>
      <w:r w:rsidRPr="0042791F">
        <w:rPr>
          <w:b/>
        </w:rPr>
        <w:t>Q1C_E_4</w:t>
      </w:r>
      <w:r>
        <w:tab/>
      </w:r>
      <w:r w:rsidR="00D2004D">
        <w:t xml:space="preserve">Federal or </w:t>
      </w:r>
      <w:r>
        <w:t>state</w:t>
      </w:r>
      <w:r w:rsidR="00D2004D">
        <w:t xml:space="preserve"> </w:t>
      </w:r>
      <w:r>
        <w:t>court mandate</w:t>
      </w:r>
      <w:r w:rsidR="00D2004D">
        <w:t xml:space="preserve"> to desegregate</w:t>
      </w:r>
    </w:p>
    <w:p w:rsidR="00D2004D" w:rsidRDefault="00D2004D" w:rsidP="00D2004D">
      <w:pPr>
        <w:contextualSpacing/>
        <w:jc w:val="both"/>
        <w:rPr>
          <w:b/>
        </w:rPr>
      </w:pPr>
    </w:p>
    <w:p w:rsidR="003A3B3E" w:rsidRDefault="003A3B3E" w:rsidP="00D2004D">
      <w:pPr>
        <w:contextualSpacing/>
        <w:jc w:val="both"/>
      </w:pPr>
      <w:r w:rsidRPr="0042791F">
        <w:rPr>
          <w:b/>
        </w:rPr>
        <w:t>Q1C_E_5</w:t>
      </w:r>
      <w:r>
        <w:tab/>
        <w:t>Community input</w:t>
      </w:r>
    </w:p>
    <w:p w:rsidR="00D2004D" w:rsidRDefault="00D2004D" w:rsidP="00D2004D">
      <w:pPr>
        <w:contextualSpacing/>
        <w:jc w:val="both"/>
        <w:rPr>
          <w:b/>
        </w:rPr>
      </w:pPr>
    </w:p>
    <w:p w:rsidR="003A3B3E" w:rsidRDefault="003A3B3E" w:rsidP="00D2004D">
      <w:pPr>
        <w:contextualSpacing/>
        <w:jc w:val="both"/>
      </w:pPr>
      <w:r w:rsidRPr="0042791F">
        <w:rPr>
          <w:b/>
        </w:rPr>
        <w:t>Q1C_E_6</w:t>
      </w:r>
      <w:r>
        <w:tab/>
        <w:t>Student safety</w:t>
      </w:r>
    </w:p>
    <w:p w:rsidR="00D2004D" w:rsidRDefault="00D2004D" w:rsidP="00D2004D">
      <w:pPr>
        <w:contextualSpacing/>
        <w:jc w:val="both"/>
        <w:rPr>
          <w:b/>
        </w:rPr>
      </w:pPr>
    </w:p>
    <w:p w:rsidR="003A3B3E" w:rsidRDefault="003A3B3E" w:rsidP="00D2004D">
      <w:pPr>
        <w:contextualSpacing/>
        <w:jc w:val="both"/>
      </w:pPr>
      <w:r w:rsidRPr="0042791F">
        <w:rPr>
          <w:b/>
        </w:rPr>
        <w:t>Q1C_E_7</w:t>
      </w:r>
      <w:r>
        <w:tab/>
        <w:t>Transportation costs</w:t>
      </w:r>
    </w:p>
    <w:p w:rsidR="00D2004D" w:rsidRDefault="00D2004D" w:rsidP="00D2004D">
      <w:pPr>
        <w:contextualSpacing/>
        <w:jc w:val="both"/>
        <w:rPr>
          <w:b/>
        </w:rPr>
      </w:pPr>
    </w:p>
    <w:p w:rsidR="003A3B3E" w:rsidRDefault="003A3B3E" w:rsidP="00D2004D">
      <w:pPr>
        <w:contextualSpacing/>
        <w:jc w:val="both"/>
      </w:pPr>
      <w:r w:rsidRPr="0042791F">
        <w:rPr>
          <w:b/>
        </w:rPr>
        <w:t>Q1C_E_8</w:t>
      </w:r>
      <w:r>
        <w:tab/>
        <w:t>Community and neighborhood identity</w:t>
      </w:r>
    </w:p>
    <w:p w:rsidR="00D2004D" w:rsidRDefault="00D2004D" w:rsidP="00D2004D">
      <w:pPr>
        <w:contextualSpacing/>
        <w:jc w:val="both"/>
        <w:rPr>
          <w:b/>
        </w:rPr>
      </w:pPr>
    </w:p>
    <w:p w:rsidR="003A3B3E" w:rsidRDefault="003A3B3E" w:rsidP="00D2004D">
      <w:pPr>
        <w:contextualSpacing/>
        <w:jc w:val="both"/>
      </w:pPr>
      <w:r w:rsidRPr="0042791F">
        <w:rPr>
          <w:b/>
        </w:rPr>
        <w:t>Q1C_E_9</w:t>
      </w:r>
      <w:r>
        <w:tab/>
        <w:t>Geographic features of the district, including traffic patterns</w:t>
      </w:r>
    </w:p>
    <w:p w:rsidR="00D2004D" w:rsidRDefault="00D2004D" w:rsidP="00D2004D">
      <w:pPr>
        <w:contextualSpacing/>
        <w:jc w:val="both"/>
        <w:rPr>
          <w:b/>
        </w:rPr>
      </w:pPr>
    </w:p>
    <w:p w:rsidR="003A3B3E" w:rsidRDefault="003A3B3E" w:rsidP="00D2004D">
      <w:pPr>
        <w:contextualSpacing/>
        <w:jc w:val="both"/>
      </w:pPr>
      <w:r w:rsidRPr="0042791F">
        <w:rPr>
          <w:b/>
        </w:rPr>
        <w:t>Q1C_E_10</w:t>
      </w:r>
      <w:r>
        <w:tab/>
        <w:t>Magnet and charter schools</w:t>
      </w:r>
    </w:p>
    <w:p w:rsidR="00D2004D" w:rsidRDefault="00D2004D" w:rsidP="00D2004D">
      <w:pPr>
        <w:contextualSpacing/>
        <w:jc w:val="both"/>
        <w:rPr>
          <w:b/>
        </w:rPr>
      </w:pPr>
    </w:p>
    <w:p w:rsidR="003A3B3E" w:rsidRDefault="003A3B3E" w:rsidP="00D2004D">
      <w:pPr>
        <w:contextualSpacing/>
        <w:jc w:val="both"/>
      </w:pPr>
      <w:r w:rsidRPr="0042791F">
        <w:rPr>
          <w:b/>
        </w:rPr>
        <w:t>Q1C_E_11</w:t>
      </w:r>
      <w:r>
        <w:tab/>
        <w:t>Consistency between municipal boundaries and high school boundaries</w:t>
      </w:r>
    </w:p>
    <w:p w:rsidR="00D2004D" w:rsidRDefault="00D2004D" w:rsidP="00D2004D">
      <w:pPr>
        <w:contextualSpacing/>
        <w:jc w:val="both"/>
        <w:rPr>
          <w:b/>
        </w:rPr>
      </w:pPr>
    </w:p>
    <w:p w:rsidR="003A3B3E" w:rsidRDefault="003A3B3E" w:rsidP="00D2004D">
      <w:pPr>
        <w:contextualSpacing/>
        <w:jc w:val="both"/>
      </w:pPr>
      <w:r w:rsidRPr="0042791F">
        <w:rPr>
          <w:b/>
        </w:rPr>
        <w:t>Q1C_E_12</w:t>
      </w:r>
      <w:r>
        <w:tab/>
        <w:t>Pupil-teacher ratios</w:t>
      </w:r>
    </w:p>
    <w:p w:rsidR="00D2004D" w:rsidRDefault="00D2004D" w:rsidP="00D2004D">
      <w:pPr>
        <w:contextualSpacing/>
        <w:jc w:val="both"/>
        <w:rPr>
          <w:b/>
        </w:rPr>
      </w:pPr>
    </w:p>
    <w:p w:rsidR="003A3B3E" w:rsidRDefault="003A3B3E" w:rsidP="00D2004D">
      <w:pPr>
        <w:contextualSpacing/>
        <w:jc w:val="both"/>
      </w:pPr>
      <w:r w:rsidRPr="0042791F">
        <w:rPr>
          <w:b/>
        </w:rPr>
        <w:lastRenderedPageBreak/>
        <w:t>Q1C_E_13</w:t>
      </w:r>
      <w:r>
        <w:tab/>
        <w:t>Minimizing a school’s high concentration of impoverished students</w:t>
      </w:r>
    </w:p>
    <w:p w:rsidR="00D2004D" w:rsidRDefault="00D2004D" w:rsidP="00D2004D">
      <w:pPr>
        <w:contextualSpacing/>
        <w:jc w:val="both"/>
        <w:rPr>
          <w:b/>
        </w:rPr>
      </w:pPr>
    </w:p>
    <w:p w:rsidR="003A3B3E" w:rsidRDefault="003A3B3E" w:rsidP="00D2004D">
      <w:pPr>
        <w:contextualSpacing/>
        <w:jc w:val="both"/>
      </w:pPr>
      <w:r w:rsidRPr="0042791F">
        <w:rPr>
          <w:b/>
        </w:rPr>
        <w:t>Q1C_E_14</w:t>
      </w:r>
      <w:r>
        <w:tab/>
        <w:t>Avoiding a high concentration of low-performing students at a single school</w:t>
      </w:r>
    </w:p>
    <w:p w:rsidR="00D2004D" w:rsidRDefault="00D2004D" w:rsidP="00D2004D">
      <w:pPr>
        <w:contextualSpacing/>
        <w:jc w:val="both"/>
        <w:rPr>
          <w:b/>
        </w:rPr>
      </w:pPr>
    </w:p>
    <w:p w:rsidR="003A3B3E" w:rsidRDefault="003A3B3E" w:rsidP="00D2004D">
      <w:pPr>
        <w:contextualSpacing/>
        <w:jc w:val="both"/>
      </w:pPr>
      <w:proofErr w:type="gramStart"/>
      <w:r w:rsidRPr="0042791F">
        <w:rPr>
          <w:b/>
        </w:rPr>
        <w:t>Q1C_E_15</w:t>
      </w:r>
      <w:r>
        <w:tab/>
        <w:t>Proximity to school</w:t>
      </w:r>
      <w:r w:rsidR="00D331E0">
        <w:t xml:space="preserve"> (i.e., how close the school is to areas of a zone).</w:t>
      </w:r>
      <w:proofErr w:type="gramEnd"/>
    </w:p>
    <w:p w:rsidR="00D2004D" w:rsidRDefault="00D2004D" w:rsidP="00D2004D">
      <w:pPr>
        <w:contextualSpacing/>
        <w:jc w:val="both"/>
        <w:rPr>
          <w:b/>
        </w:rPr>
      </w:pPr>
    </w:p>
    <w:p w:rsidR="003A3B3E" w:rsidRDefault="003A3B3E" w:rsidP="00D2004D">
      <w:pPr>
        <w:contextualSpacing/>
        <w:jc w:val="both"/>
      </w:pPr>
      <w:r w:rsidRPr="0042791F">
        <w:rPr>
          <w:b/>
        </w:rPr>
        <w:t>Q1C_E_16</w:t>
      </w:r>
      <w:r>
        <w:tab/>
        <w:t>Reduction or elimination of racial isolation</w:t>
      </w:r>
    </w:p>
    <w:p w:rsidR="00D2004D" w:rsidRDefault="00D2004D" w:rsidP="00D2004D">
      <w:pPr>
        <w:contextualSpacing/>
        <w:jc w:val="both"/>
        <w:rPr>
          <w:b/>
        </w:rPr>
      </w:pPr>
    </w:p>
    <w:p w:rsidR="00295E47" w:rsidRDefault="003A3B3E" w:rsidP="00D2004D">
      <w:pPr>
        <w:contextualSpacing/>
        <w:jc w:val="both"/>
      </w:pPr>
      <w:r w:rsidRPr="0042791F">
        <w:rPr>
          <w:b/>
        </w:rPr>
        <w:t>Q1C_E_17</w:t>
      </w:r>
      <w:r>
        <w:tab/>
        <w:t xml:space="preserve">Other </w:t>
      </w:r>
    </w:p>
    <w:p w:rsidR="00D70060" w:rsidRDefault="00D70060" w:rsidP="003A3B3E">
      <w:pPr>
        <w:jc w:val="both"/>
        <w:rPr>
          <w:b/>
        </w:rPr>
      </w:pPr>
    </w:p>
    <w:p w:rsidR="004911E5" w:rsidRDefault="004911E5" w:rsidP="003A3B3E">
      <w:pPr>
        <w:jc w:val="both"/>
      </w:pPr>
      <w:r>
        <w:rPr>
          <w:b/>
        </w:rPr>
        <w:t>Variable Q2_E</w:t>
      </w:r>
      <w:r w:rsidR="00062CCD">
        <w:rPr>
          <w:b/>
        </w:rPr>
        <w:t xml:space="preserve"> describes whether the district states that it strives to create racially balanced schools.</w:t>
      </w:r>
    </w:p>
    <w:p w:rsidR="00062CCD" w:rsidRDefault="00062CCD" w:rsidP="00062CCD">
      <w:pPr>
        <w:ind w:firstLine="720"/>
      </w:pPr>
      <w:r>
        <w:t xml:space="preserve">0=No or no mention </w:t>
      </w:r>
    </w:p>
    <w:p w:rsidR="00062CCD" w:rsidRDefault="00062CCD" w:rsidP="00062CCD">
      <w:r>
        <w:tab/>
        <w:t>1=yes (voluntary)</w:t>
      </w:r>
    </w:p>
    <w:p w:rsidR="00062CCD" w:rsidRDefault="00062CCD" w:rsidP="00062CCD">
      <w:r>
        <w:tab/>
        <w:t>2=yes (legally required)</w:t>
      </w:r>
    </w:p>
    <w:p w:rsidR="00062CCD" w:rsidRDefault="00062CCD" w:rsidP="00062CCD">
      <w:r>
        <w:tab/>
        <w:t>3</w:t>
      </w:r>
      <w:proofErr w:type="gramStart"/>
      <w:r>
        <w:t>=(</w:t>
      </w:r>
      <w:proofErr w:type="gramEnd"/>
      <w:r>
        <w:t>other, mention)</w:t>
      </w:r>
    </w:p>
    <w:p w:rsidR="00487A6F" w:rsidRDefault="00487A6F" w:rsidP="003A3B3E">
      <w:pPr>
        <w:jc w:val="both"/>
        <w:rPr>
          <w:b/>
        </w:rPr>
      </w:pPr>
      <w:r>
        <w:rPr>
          <w:b/>
        </w:rPr>
        <w:t xml:space="preserve">Fields </w:t>
      </w:r>
      <w:r w:rsidR="00642B2C" w:rsidRPr="00642B2C">
        <w:rPr>
          <w:b/>
        </w:rPr>
        <w:t>Q2B_E_0 to Q2B_E_7</w:t>
      </w:r>
      <w:r>
        <w:rPr>
          <w:b/>
        </w:rPr>
        <w:t>:</w:t>
      </w:r>
    </w:p>
    <w:p w:rsidR="00295E47" w:rsidRDefault="00487A6F" w:rsidP="003A3B3E">
      <w:pPr>
        <w:jc w:val="both"/>
        <w:rPr>
          <w:b/>
        </w:rPr>
      </w:pPr>
      <w:r>
        <w:rPr>
          <w:b/>
        </w:rPr>
        <w:tab/>
        <w:t>D</w:t>
      </w:r>
      <w:r w:rsidR="00642B2C" w:rsidRPr="00642B2C">
        <w:rPr>
          <w:b/>
        </w:rPr>
        <w:t>escribe the mechanisms or written policies a district uses to c</w:t>
      </w:r>
      <w:r w:rsidR="00642B2C">
        <w:rPr>
          <w:b/>
        </w:rPr>
        <w:t>reate racially balanced schools.</w:t>
      </w:r>
    </w:p>
    <w:p w:rsidR="0042791F" w:rsidRDefault="0042791F" w:rsidP="0042791F">
      <w:pPr>
        <w:autoSpaceDE w:val="0"/>
        <w:autoSpaceDN w:val="0"/>
        <w:adjustRightInd w:val="0"/>
        <w:spacing w:after="0" w:line="240" w:lineRule="auto"/>
        <w:contextualSpacing/>
        <w:rPr>
          <w:rFonts w:cs="TimesNewRomanPSMT"/>
        </w:rPr>
      </w:pPr>
      <w:r>
        <w:rPr>
          <w:rFonts w:cs="TimesNewRomanPSMT"/>
        </w:rPr>
        <w:t>For variables Q2B_E_0 to Q2B_E_7:</w:t>
      </w:r>
    </w:p>
    <w:p w:rsidR="00D811D2" w:rsidRDefault="00D811D2" w:rsidP="0042791F">
      <w:pPr>
        <w:autoSpaceDE w:val="0"/>
        <w:autoSpaceDN w:val="0"/>
        <w:adjustRightInd w:val="0"/>
        <w:spacing w:after="0" w:line="240" w:lineRule="auto"/>
        <w:contextualSpacing/>
        <w:rPr>
          <w:rFonts w:cs="TimesNewRomanPSMT"/>
        </w:rPr>
      </w:pPr>
    </w:p>
    <w:p w:rsidR="0042791F" w:rsidRDefault="0042791F" w:rsidP="0042791F">
      <w:pPr>
        <w:autoSpaceDE w:val="0"/>
        <w:autoSpaceDN w:val="0"/>
        <w:adjustRightInd w:val="0"/>
        <w:spacing w:after="0" w:line="240" w:lineRule="auto"/>
        <w:contextualSpacing/>
        <w:rPr>
          <w:rFonts w:cs="TimesNewRomanPSMT"/>
        </w:rPr>
      </w:pPr>
      <w:r>
        <w:rPr>
          <w:rFonts w:cs="TimesNewRomanPSMT"/>
        </w:rPr>
        <w:tab/>
        <w:t>0=no mention</w:t>
      </w:r>
    </w:p>
    <w:p w:rsidR="00D811D2" w:rsidRDefault="00D811D2" w:rsidP="0042791F">
      <w:pPr>
        <w:autoSpaceDE w:val="0"/>
        <w:autoSpaceDN w:val="0"/>
        <w:adjustRightInd w:val="0"/>
        <w:spacing w:after="0" w:line="240" w:lineRule="auto"/>
        <w:contextualSpacing/>
        <w:rPr>
          <w:rFonts w:cs="TimesNewRomanPSMT"/>
        </w:rPr>
      </w:pPr>
    </w:p>
    <w:p w:rsidR="0042791F" w:rsidRPr="00AA5758" w:rsidRDefault="00D811D2" w:rsidP="00D811D2">
      <w:pPr>
        <w:autoSpaceDE w:val="0"/>
        <w:autoSpaceDN w:val="0"/>
        <w:adjustRightInd w:val="0"/>
        <w:spacing w:after="0" w:line="240" w:lineRule="auto"/>
        <w:contextualSpacing/>
        <w:rPr>
          <w:rFonts w:cs="TimesNewRomanPSMT"/>
        </w:rPr>
      </w:pPr>
      <w:r>
        <w:rPr>
          <w:rFonts w:cs="TimesNewRomanPSMT"/>
        </w:rPr>
        <w:tab/>
      </w:r>
      <w:r w:rsidR="0042791F">
        <w:rPr>
          <w:rFonts w:cs="TimesNewRomanPSMT"/>
        </w:rPr>
        <w:t>1=yes</w:t>
      </w:r>
    </w:p>
    <w:p w:rsidR="00D811D2" w:rsidRDefault="00D811D2" w:rsidP="00D811D2">
      <w:pPr>
        <w:contextualSpacing/>
        <w:jc w:val="both"/>
        <w:rPr>
          <w:b/>
        </w:rPr>
      </w:pPr>
    </w:p>
    <w:p w:rsidR="00311359" w:rsidRDefault="00295E47" w:rsidP="00487A6F">
      <w:pPr>
        <w:contextualSpacing/>
        <w:jc w:val="both"/>
      </w:pPr>
      <w:r w:rsidRPr="0042791F">
        <w:rPr>
          <w:b/>
        </w:rPr>
        <w:t>Q2B_E_0</w:t>
      </w:r>
      <w:r>
        <w:tab/>
        <w:t>not clear / not specified</w:t>
      </w:r>
    </w:p>
    <w:p w:rsidR="00487A6F" w:rsidRDefault="00487A6F" w:rsidP="00487A6F">
      <w:pPr>
        <w:contextualSpacing/>
        <w:jc w:val="both"/>
      </w:pPr>
    </w:p>
    <w:p w:rsidR="00295E47" w:rsidRDefault="00295E47" w:rsidP="00487A6F">
      <w:pPr>
        <w:contextualSpacing/>
        <w:jc w:val="both"/>
      </w:pPr>
      <w:r w:rsidRPr="0042791F">
        <w:rPr>
          <w:b/>
        </w:rPr>
        <w:t>Q2B_E_1</w:t>
      </w:r>
      <w:r>
        <w:tab/>
        <w:t>magnet (</w:t>
      </w:r>
      <w:proofErr w:type="spellStart"/>
      <w:r>
        <w:t>interdistrict</w:t>
      </w:r>
      <w:proofErr w:type="spellEnd"/>
      <w:r>
        <w:t>)</w:t>
      </w:r>
    </w:p>
    <w:p w:rsidR="00487A6F" w:rsidRDefault="00487A6F" w:rsidP="00487A6F">
      <w:pPr>
        <w:contextualSpacing/>
        <w:jc w:val="both"/>
        <w:rPr>
          <w:b/>
        </w:rPr>
      </w:pPr>
    </w:p>
    <w:p w:rsidR="00295E47" w:rsidRDefault="00295E47" w:rsidP="00487A6F">
      <w:pPr>
        <w:contextualSpacing/>
        <w:jc w:val="both"/>
      </w:pPr>
      <w:r w:rsidRPr="0042791F">
        <w:rPr>
          <w:b/>
        </w:rPr>
        <w:t>Q2B_E_2</w:t>
      </w:r>
      <w:r>
        <w:tab/>
        <w:t>voluntary desegregation transfer (</w:t>
      </w:r>
      <w:proofErr w:type="spellStart"/>
      <w:r>
        <w:t>interdistrict</w:t>
      </w:r>
      <w:proofErr w:type="spellEnd"/>
      <w:r>
        <w:t>)</w:t>
      </w:r>
    </w:p>
    <w:p w:rsidR="00487A6F" w:rsidRDefault="00487A6F" w:rsidP="00487A6F">
      <w:pPr>
        <w:contextualSpacing/>
        <w:jc w:val="both"/>
        <w:rPr>
          <w:b/>
        </w:rPr>
      </w:pPr>
    </w:p>
    <w:p w:rsidR="00295E47" w:rsidRDefault="00295E47" w:rsidP="00487A6F">
      <w:pPr>
        <w:contextualSpacing/>
        <w:jc w:val="both"/>
      </w:pPr>
      <w:r w:rsidRPr="0042791F">
        <w:rPr>
          <w:b/>
        </w:rPr>
        <w:t>Q2B_E_3</w:t>
      </w:r>
      <w:r>
        <w:tab/>
      </w:r>
      <w:proofErr w:type="spellStart"/>
      <w:r>
        <w:t>intradistrict</w:t>
      </w:r>
      <w:proofErr w:type="spellEnd"/>
      <w:r>
        <w:t xml:space="preserve"> magnet transfer</w:t>
      </w:r>
    </w:p>
    <w:p w:rsidR="00487A6F" w:rsidRDefault="00487A6F" w:rsidP="00487A6F">
      <w:pPr>
        <w:contextualSpacing/>
        <w:jc w:val="both"/>
        <w:rPr>
          <w:b/>
        </w:rPr>
      </w:pPr>
    </w:p>
    <w:p w:rsidR="00295E47" w:rsidRDefault="00295E47" w:rsidP="00487A6F">
      <w:pPr>
        <w:contextualSpacing/>
        <w:jc w:val="both"/>
      </w:pPr>
      <w:r w:rsidRPr="0042791F">
        <w:rPr>
          <w:b/>
        </w:rPr>
        <w:t>Q2B_E_4</w:t>
      </w:r>
      <w:r>
        <w:tab/>
      </w:r>
      <w:proofErr w:type="spellStart"/>
      <w:r>
        <w:t>intradistrict</w:t>
      </w:r>
      <w:proofErr w:type="spellEnd"/>
      <w:r>
        <w:t xml:space="preserve"> voluntary desegregation transfer</w:t>
      </w:r>
    </w:p>
    <w:p w:rsidR="00487A6F" w:rsidRDefault="00487A6F" w:rsidP="00487A6F">
      <w:pPr>
        <w:contextualSpacing/>
        <w:jc w:val="both"/>
        <w:rPr>
          <w:b/>
        </w:rPr>
      </w:pPr>
    </w:p>
    <w:p w:rsidR="00295E47" w:rsidRDefault="00295E47" w:rsidP="00487A6F">
      <w:pPr>
        <w:contextualSpacing/>
        <w:jc w:val="both"/>
      </w:pPr>
      <w:r w:rsidRPr="0042791F">
        <w:rPr>
          <w:b/>
        </w:rPr>
        <w:t>Q2B_E_5</w:t>
      </w:r>
      <w:r>
        <w:tab/>
        <w:t>school assignment (busing)</w:t>
      </w:r>
    </w:p>
    <w:p w:rsidR="00487A6F" w:rsidRDefault="00487A6F" w:rsidP="00487A6F">
      <w:pPr>
        <w:contextualSpacing/>
        <w:jc w:val="both"/>
        <w:rPr>
          <w:b/>
        </w:rPr>
      </w:pPr>
    </w:p>
    <w:p w:rsidR="00295E47" w:rsidRDefault="00295E47" w:rsidP="00487A6F">
      <w:pPr>
        <w:contextualSpacing/>
        <w:jc w:val="both"/>
      </w:pPr>
      <w:r w:rsidRPr="0042791F">
        <w:rPr>
          <w:b/>
        </w:rPr>
        <w:t>Q2B_E_6</w:t>
      </w:r>
      <w:r>
        <w:tab/>
        <w:t>create racially balanced attendance areas</w:t>
      </w:r>
    </w:p>
    <w:p w:rsidR="00487A6F" w:rsidRDefault="00487A6F" w:rsidP="00487A6F">
      <w:pPr>
        <w:contextualSpacing/>
        <w:jc w:val="both"/>
        <w:rPr>
          <w:b/>
        </w:rPr>
      </w:pPr>
    </w:p>
    <w:p w:rsidR="00295E47" w:rsidRDefault="00295E47" w:rsidP="00487A6F">
      <w:pPr>
        <w:contextualSpacing/>
        <w:jc w:val="both"/>
      </w:pPr>
      <w:r w:rsidRPr="0042791F">
        <w:rPr>
          <w:b/>
        </w:rPr>
        <w:lastRenderedPageBreak/>
        <w:t>Q2B_E_7</w:t>
      </w:r>
      <w:r>
        <w:tab/>
        <w:t>school choice</w:t>
      </w:r>
    </w:p>
    <w:p w:rsidR="00D811D2" w:rsidRDefault="00D811D2">
      <w:pPr>
        <w:rPr>
          <w:b/>
        </w:rPr>
      </w:pPr>
      <w:bookmarkStart w:id="0" w:name="_GoBack"/>
      <w:bookmarkEnd w:id="0"/>
    </w:p>
    <w:p w:rsidR="00642B2C" w:rsidRDefault="00157D0F" w:rsidP="00EC5DBA">
      <w:pPr>
        <w:contextualSpacing/>
        <w:jc w:val="both"/>
      </w:pPr>
      <w:r w:rsidRPr="0042791F">
        <w:rPr>
          <w:b/>
        </w:rPr>
        <w:t>Q3_E_1</w:t>
      </w:r>
      <w:r>
        <w:t xml:space="preserve"> </w:t>
      </w:r>
      <w:r>
        <w:tab/>
        <w:t>Does the district claim to make attempts to create economically balanced schools?</w:t>
      </w:r>
    </w:p>
    <w:p w:rsidR="00EC5DBA" w:rsidRDefault="00EC5DBA" w:rsidP="00EC5DBA">
      <w:pPr>
        <w:contextualSpacing/>
        <w:jc w:val="both"/>
      </w:pPr>
    </w:p>
    <w:p w:rsidR="00157D0F" w:rsidRDefault="00D811D2" w:rsidP="00EC5DBA">
      <w:pPr>
        <w:contextualSpacing/>
        <w:jc w:val="both"/>
      </w:pPr>
      <w:r>
        <w:tab/>
      </w:r>
      <w:r w:rsidR="00157D0F">
        <w:tab/>
        <w:t>0=no mention</w:t>
      </w:r>
    </w:p>
    <w:p w:rsidR="00EC5DBA" w:rsidRDefault="00EC5DBA" w:rsidP="00EC5DBA">
      <w:pPr>
        <w:contextualSpacing/>
        <w:jc w:val="both"/>
      </w:pPr>
    </w:p>
    <w:p w:rsidR="00157D0F" w:rsidRDefault="00157D0F" w:rsidP="00EC5DBA">
      <w:pPr>
        <w:contextualSpacing/>
        <w:jc w:val="both"/>
      </w:pPr>
      <w:r>
        <w:tab/>
      </w:r>
      <w:r w:rsidR="00D811D2">
        <w:tab/>
      </w:r>
      <w:r>
        <w:t>1=yes</w:t>
      </w:r>
    </w:p>
    <w:p w:rsidR="00D811D2" w:rsidRDefault="00D811D2" w:rsidP="00D811D2">
      <w:pPr>
        <w:contextualSpacing/>
        <w:jc w:val="both"/>
        <w:rPr>
          <w:b/>
        </w:rPr>
      </w:pPr>
    </w:p>
    <w:p w:rsidR="00157D0F" w:rsidRDefault="00157D0F" w:rsidP="00157D0F">
      <w:pPr>
        <w:jc w:val="both"/>
      </w:pPr>
      <w:r w:rsidRPr="0042791F">
        <w:rPr>
          <w:b/>
        </w:rPr>
        <w:t>Q4_E_1</w:t>
      </w:r>
      <w:r>
        <w:t xml:space="preserve"> </w:t>
      </w:r>
      <w:r>
        <w:tab/>
        <w:t>Does the district claim to make attempts to reduce school overcrowding?</w:t>
      </w:r>
    </w:p>
    <w:p w:rsidR="00EC5DBA" w:rsidRDefault="00EC5DBA" w:rsidP="00EC5DBA">
      <w:pPr>
        <w:contextualSpacing/>
        <w:jc w:val="both"/>
      </w:pPr>
      <w:r>
        <w:tab/>
      </w:r>
      <w:r>
        <w:tab/>
        <w:t>0=no mention</w:t>
      </w:r>
    </w:p>
    <w:p w:rsidR="00EC5DBA" w:rsidRDefault="00EC5DBA" w:rsidP="00EC5DBA">
      <w:pPr>
        <w:contextualSpacing/>
        <w:jc w:val="both"/>
      </w:pPr>
    </w:p>
    <w:p w:rsidR="00EC5DBA" w:rsidRDefault="00EC5DBA" w:rsidP="00EC5DBA">
      <w:pPr>
        <w:contextualSpacing/>
        <w:jc w:val="both"/>
      </w:pPr>
      <w:r>
        <w:tab/>
      </w:r>
      <w:r>
        <w:tab/>
        <w:t>1=yes</w:t>
      </w:r>
    </w:p>
    <w:p w:rsidR="00D811D2" w:rsidRDefault="00D811D2">
      <w:pPr>
        <w:rPr>
          <w:b/>
        </w:rPr>
      </w:pPr>
    </w:p>
    <w:p w:rsidR="00600783" w:rsidRDefault="00600783" w:rsidP="00295E47">
      <w:pPr>
        <w:jc w:val="both"/>
        <w:rPr>
          <w:b/>
        </w:rPr>
      </w:pPr>
      <w:r>
        <w:rPr>
          <w:b/>
        </w:rPr>
        <w:t>Fields</w:t>
      </w:r>
      <w:r w:rsidR="0042791F">
        <w:rPr>
          <w:b/>
        </w:rPr>
        <w:t xml:space="preserve"> </w:t>
      </w:r>
      <w:r>
        <w:rPr>
          <w:b/>
        </w:rPr>
        <w:t>Q5_E_1 to Q5_E_10:</w:t>
      </w:r>
    </w:p>
    <w:p w:rsidR="00157D0F" w:rsidRDefault="00600783" w:rsidP="00295E47">
      <w:pPr>
        <w:jc w:val="both"/>
        <w:rPr>
          <w:b/>
        </w:rPr>
      </w:pPr>
      <w:r>
        <w:rPr>
          <w:b/>
        </w:rPr>
        <w:tab/>
        <w:t>D</w:t>
      </w:r>
      <w:r w:rsidR="0042791F">
        <w:rPr>
          <w:b/>
        </w:rPr>
        <w:t xml:space="preserve">escribe the existence of transfer policies </w:t>
      </w:r>
      <w:r w:rsidR="0042791F" w:rsidRPr="0042791F">
        <w:rPr>
          <w:b/>
          <w:i/>
          <w:u w:val="single"/>
        </w:rPr>
        <w:t>unrelated</w:t>
      </w:r>
      <w:r w:rsidR="0042791F">
        <w:rPr>
          <w:b/>
        </w:rPr>
        <w:t xml:space="preserve"> to racial and economic segregation. </w:t>
      </w:r>
    </w:p>
    <w:p w:rsidR="00311359" w:rsidRDefault="00EC5DBA" w:rsidP="00311359">
      <w:pPr>
        <w:autoSpaceDE w:val="0"/>
        <w:autoSpaceDN w:val="0"/>
        <w:adjustRightInd w:val="0"/>
        <w:spacing w:after="0" w:line="240" w:lineRule="auto"/>
        <w:contextualSpacing/>
        <w:rPr>
          <w:rFonts w:cs="TimesNewRomanPSMT"/>
        </w:rPr>
      </w:pPr>
      <w:r>
        <w:rPr>
          <w:rFonts w:cs="TimesNewRomanPSMT"/>
        </w:rPr>
        <w:tab/>
      </w:r>
      <w:r>
        <w:rPr>
          <w:rFonts w:cs="TimesNewRomanPSMT"/>
        </w:rPr>
        <w:tab/>
      </w:r>
      <w:r w:rsidR="00311359">
        <w:rPr>
          <w:rFonts w:cs="TimesNewRomanPSMT"/>
        </w:rPr>
        <w:t>For variables Q5_E_1 to Q5_E_10:</w:t>
      </w:r>
    </w:p>
    <w:p w:rsidR="00EC5DBA" w:rsidRDefault="00EC5DBA" w:rsidP="00311359">
      <w:pPr>
        <w:autoSpaceDE w:val="0"/>
        <w:autoSpaceDN w:val="0"/>
        <w:adjustRightInd w:val="0"/>
        <w:spacing w:after="0" w:line="240" w:lineRule="auto"/>
        <w:contextualSpacing/>
        <w:rPr>
          <w:rFonts w:cs="TimesNewRomanPSMT"/>
        </w:rPr>
      </w:pPr>
    </w:p>
    <w:p w:rsidR="00311359" w:rsidRDefault="00311359" w:rsidP="00311359">
      <w:pPr>
        <w:autoSpaceDE w:val="0"/>
        <w:autoSpaceDN w:val="0"/>
        <w:adjustRightInd w:val="0"/>
        <w:spacing w:after="0" w:line="240" w:lineRule="auto"/>
        <w:contextualSpacing/>
        <w:rPr>
          <w:rFonts w:cs="TimesNewRomanPSMT"/>
        </w:rPr>
      </w:pPr>
      <w:r>
        <w:rPr>
          <w:rFonts w:cs="TimesNewRomanPSMT"/>
        </w:rPr>
        <w:tab/>
      </w:r>
      <w:r w:rsidR="00EC5DBA">
        <w:rPr>
          <w:rFonts w:cs="TimesNewRomanPSMT"/>
        </w:rPr>
        <w:tab/>
      </w:r>
      <w:r>
        <w:rPr>
          <w:rFonts w:cs="TimesNewRomanPSMT"/>
        </w:rPr>
        <w:t>0=no mention</w:t>
      </w:r>
    </w:p>
    <w:p w:rsidR="00EC5DBA" w:rsidRDefault="00EC5DBA" w:rsidP="00311359">
      <w:pPr>
        <w:autoSpaceDE w:val="0"/>
        <w:autoSpaceDN w:val="0"/>
        <w:adjustRightInd w:val="0"/>
        <w:spacing w:after="0" w:line="240" w:lineRule="auto"/>
        <w:contextualSpacing/>
        <w:rPr>
          <w:rFonts w:cs="TimesNewRomanPSMT"/>
        </w:rPr>
      </w:pPr>
    </w:p>
    <w:p w:rsidR="00311359" w:rsidRPr="00AA5758" w:rsidRDefault="00311359" w:rsidP="00311359">
      <w:pPr>
        <w:autoSpaceDE w:val="0"/>
        <w:autoSpaceDN w:val="0"/>
        <w:adjustRightInd w:val="0"/>
        <w:spacing w:after="0" w:line="240" w:lineRule="auto"/>
        <w:contextualSpacing/>
        <w:rPr>
          <w:rFonts w:cs="TimesNewRomanPSMT"/>
        </w:rPr>
      </w:pPr>
      <w:r>
        <w:rPr>
          <w:rFonts w:cs="TimesNewRomanPSMT"/>
        </w:rPr>
        <w:tab/>
      </w:r>
      <w:r w:rsidR="00EC5DBA">
        <w:rPr>
          <w:rFonts w:cs="TimesNewRomanPSMT"/>
        </w:rPr>
        <w:tab/>
      </w:r>
      <w:r>
        <w:rPr>
          <w:rFonts w:cs="TimesNewRomanPSMT"/>
        </w:rPr>
        <w:t>1=yes</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Q5_E_1 </w:t>
      </w:r>
      <w:r w:rsidRPr="00311359">
        <w:rPr>
          <w:rFonts w:ascii="Calibri" w:eastAsia="Times New Roman" w:hAnsi="Calibri" w:cs="Calibri"/>
          <w:b/>
          <w:bCs/>
          <w:color w:val="000000"/>
        </w:rPr>
        <w:tab/>
      </w:r>
      <w:r w:rsidRPr="00311359">
        <w:rPr>
          <w:rFonts w:ascii="Calibri" w:eastAsia="Times New Roman" w:hAnsi="Calibri" w:cs="Calibri"/>
          <w:color w:val="000000"/>
        </w:rPr>
        <w:t>overcrowding</w:t>
      </w:r>
    </w:p>
    <w:p w:rsidR="00487A6F" w:rsidRDefault="00487A6F"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Q5_E_2 </w:t>
      </w:r>
      <w:r w:rsidRPr="00311359">
        <w:rPr>
          <w:rFonts w:ascii="Calibri" w:eastAsia="Times New Roman" w:hAnsi="Calibri" w:cs="Calibri"/>
          <w:b/>
          <w:bCs/>
          <w:color w:val="000000"/>
        </w:rPr>
        <w:tab/>
      </w:r>
      <w:r w:rsidRPr="00311359">
        <w:rPr>
          <w:rFonts w:ascii="Calibri" w:eastAsia="Times New Roman" w:hAnsi="Calibri" w:cs="Calibri"/>
          <w:color w:val="000000"/>
        </w:rPr>
        <w:t>hardship (</w:t>
      </w:r>
      <w:r>
        <w:rPr>
          <w:rFonts w:ascii="Calibri" w:eastAsia="Times New Roman" w:hAnsi="Calibri" w:cs="Calibri"/>
          <w:color w:val="000000"/>
        </w:rPr>
        <w:t xml:space="preserve">access to </w:t>
      </w:r>
      <w:r w:rsidRPr="00311359">
        <w:rPr>
          <w:rFonts w:ascii="Calibri" w:eastAsia="Times New Roman" w:hAnsi="Calibri" w:cs="Calibri"/>
          <w:color w:val="000000"/>
        </w:rPr>
        <w:t>after school care)</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Q5_E_3 </w:t>
      </w:r>
      <w:r w:rsidRPr="00311359">
        <w:rPr>
          <w:rFonts w:ascii="Calibri" w:eastAsia="Times New Roman" w:hAnsi="Calibri" w:cs="Calibri"/>
          <w:b/>
          <w:bCs/>
          <w:color w:val="000000"/>
        </w:rPr>
        <w:tab/>
      </w:r>
      <w:r w:rsidRPr="00311359">
        <w:rPr>
          <w:rFonts w:ascii="Calibri" w:eastAsia="Times New Roman" w:hAnsi="Calibri" w:cs="Calibri"/>
          <w:color w:val="000000"/>
        </w:rPr>
        <w:t>hardship (parents’ work locations)</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Q5_E_4 </w:t>
      </w:r>
      <w:r w:rsidRPr="00311359">
        <w:rPr>
          <w:rFonts w:ascii="Calibri" w:eastAsia="Times New Roman" w:hAnsi="Calibri" w:cs="Calibri"/>
          <w:b/>
          <w:bCs/>
          <w:color w:val="000000"/>
        </w:rPr>
        <w:tab/>
      </w:r>
      <w:r w:rsidRPr="00311359">
        <w:rPr>
          <w:rFonts w:ascii="Calibri" w:eastAsia="Times New Roman" w:hAnsi="Calibri" w:cs="Calibri"/>
          <w:color w:val="000000"/>
        </w:rPr>
        <w:t>hardship (medical or psychological)</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Q5_E_5 </w:t>
      </w:r>
      <w:r w:rsidRPr="00311359">
        <w:rPr>
          <w:rFonts w:ascii="Calibri" w:eastAsia="Times New Roman" w:hAnsi="Calibri" w:cs="Calibri"/>
          <w:b/>
          <w:bCs/>
          <w:color w:val="000000"/>
        </w:rPr>
        <w:tab/>
      </w:r>
      <w:r w:rsidRPr="00311359">
        <w:rPr>
          <w:rFonts w:ascii="Calibri" w:eastAsia="Times New Roman" w:hAnsi="Calibri" w:cs="Calibri"/>
          <w:color w:val="000000"/>
        </w:rPr>
        <w:t>hardship (other</w:t>
      </w:r>
      <w:r>
        <w:rPr>
          <w:rFonts w:ascii="Calibri" w:eastAsia="Times New Roman" w:hAnsi="Calibri" w:cs="Calibri"/>
          <w:color w:val="000000"/>
        </w:rPr>
        <w:t>)</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Q5_E_6 </w:t>
      </w:r>
      <w:r w:rsidRPr="00311359">
        <w:rPr>
          <w:rFonts w:ascii="Calibri" w:eastAsia="Times New Roman" w:hAnsi="Calibri" w:cs="Calibri"/>
          <w:b/>
          <w:bCs/>
          <w:color w:val="000000"/>
        </w:rPr>
        <w:tab/>
      </w:r>
      <w:r w:rsidRPr="00311359">
        <w:rPr>
          <w:rFonts w:ascii="Calibri" w:eastAsia="Times New Roman" w:hAnsi="Calibri" w:cs="Calibri"/>
          <w:color w:val="000000"/>
        </w:rPr>
        <w:t>priority to low-income children for school improvement</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Q5_E_7 </w:t>
      </w:r>
      <w:r w:rsidRPr="00311359">
        <w:rPr>
          <w:rFonts w:ascii="Calibri" w:eastAsia="Times New Roman" w:hAnsi="Calibri" w:cs="Calibri"/>
          <w:b/>
          <w:bCs/>
          <w:color w:val="000000"/>
        </w:rPr>
        <w:tab/>
      </w:r>
      <w:r w:rsidRPr="00311359">
        <w:rPr>
          <w:rFonts w:ascii="Calibri" w:eastAsia="Times New Roman" w:hAnsi="Calibri" w:cs="Calibri"/>
          <w:color w:val="000000"/>
        </w:rPr>
        <w:t>children of employees</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Q5_E_8 </w:t>
      </w:r>
      <w:r w:rsidRPr="00311359">
        <w:rPr>
          <w:rFonts w:ascii="Calibri" w:eastAsia="Times New Roman" w:hAnsi="Calibri" w:cs="Calibri"/>
          <w:b/>
          <w:bCs/>
          <w:color w:val="000000"/>
        </w:rPr>
        <w:tab/>
      </w:r>
      <w:r w:rsidRPr="00311359">
        <w:rPr>
          <w:rFonts w:ascii="Calibri" w:eastAsia="Times New Roman" w:hAnsi="Calibri" w:cs="Calibri"/>
          <w:color w:val="000000"/>
        </w:rPr>
        <w:t>case-by-case determination</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Q5_E_9 </w:t>
      </w:r>
      <w:r w:rsidRPr="00311359">
        <w:rPr>
          <w:rFonts w:ascii="Calibri" w:eastAsia="Times New Roman" w:hAnsi="Calibri" w:cs="Calibri"/>
          <w:b/>
          <w:bCs/>
          <w:color w:val="000000"/>
        </w:rPr>
        <w:tab/>
      </w:r>
      <w:r w:rsidRPr="00311359">
        <w:rPr>
          <w:rFonts w:ascii="Calibri" w:eastAsia="Times New Roman" w:hAnsi="Calibri" w:cs="Calibri"/>
          <w:color w:val="000000"/>
        </w:rPr>
        <w:t>change of residence</w:t>
      </w:r>
    </w:p>
    <w:p w:rsidR="00311359" w:rsidRDefault="00311359" w:rsidP="00311359">
      <w:pPr>
        <w:tabs>
          <w:tab w:val="left" w:pos="1393"/>
          <w:tab w:val="left" w:pos="2353"/>
        </w:tabs>
        <w:spacing w:after="0" w:line="240" w:lineRule="auto"/>
        <w:ind w:left="93"/>
        <w:rPr>
          <w:rFonts w:ascii="Calibri" w:eastAsia="Times New Roman" w:hAnsi="Calibri" w:cs="Calibri"/>
          <w:b/>
          <w:bCs/>
          <w:color w:val="000000"/>
        </w:rPr>
      </w:pPr>
    </w:p>
    <w:p w:rsidR="00311359" w:rsidRPr="00311359" w:rsidRDefault="00311359" w:rsidP="00311359">
      <w:pPr>
        <w:tabs>
          <w:tab w:val="left" w:pos="1393"/>
          <w:tab w:val="left" w:pos="2353"/>
        </w:tabs>
        <w:spacing w:after="0" w:line="240" w:lineRule="auto"/>
        <w:ind w:left="93"/>
        <w:rPr>
          <w:rFonts w:ascii="Calibri" w:eastAsia="Times New Roman" w:hAnsi="Calibri" w:cs="Calibri"/>
          <w:color w:val="000000"/>
        </w:rPr>
      </w:pPr>
      <w:r w:rsidRPr="00311359">
        <w:rPr>
          <w:rFonts w:ascii="Calibri" w:eastAsia="Times New Roman" w:hAnsi="Calibri" w:cs="Calibri"/>
          <w:b/>
          <w:bCs/>
          <w:color w:val="000000"/>
        </w:rPr>
        <w:t xml:space="preserve">Q5_E_10 </w:t>
      </w:r>
      <w:r w:rsidRPr="00311359">
        <w:rPr>
          <w:rFonts w:ascii="Calibri" w:eastAsia="Times New Roman" w:hAnsi="Calibri" w:cs="Calibri"/>
          <w:b/>
          <w:bCs/>
          <w:color w:val="000000"/>
        </w:rPr>
        <w:tab/>
      </w:r>
      <w:r w:rsidRPr="00311359">
        <w:rPr>
          <w:rFonts w:ascii="Calibri" w:eastAsia="Times New Roman" w:hAnsi="Calibri" w:cs="Calibri"/>
          <w:color w:val="000000"/>
        </w:rPr>
        <w:t>sibling related</w:t>
      </w:r>
    </w:p>
    <w:p w:rsidR="00B81845" w:rsidRDefault="00B81845">
      <w:pPr>
        <w:rPr>
          <w:b/>
        </w:rPr>
      </w:pPr>
      <w:r>
        <w:rPr>
          <w:b/>
        </w:rPr>
        <w:br w:type="page"/>
      </w:r>
    </w:p>
    <w:p w:rsidR="00600783" w:rsidRDefault="00600783" w:rsidP="00B81845">
      <w:pPr>
        <w:rPr>
          <w:b/>
        </w:rPr>
      </w:pPr>
      <w:r>
        <w:rPr>
          <w:b/>
        </w:rPr>
        <w:lastRenderedPageBreak/>
        <w:t>Fields Q5A_E_1 to Q5A_E_7:</w:t>
      </w:r>
    </w:p>
    <w:p w:rsidR="00B81845" w:rsidRPr="00B81845" w:rsidRDefault="00600783" w:rsidP="00B81845">
      <w:pPr>
        <w:rPr>
          <w:b/>
        </w:rPr>
      </w:pPr>
      <w:r>
        <w:rPr>
          <w:b/>
        </w:rPr>
        <w:tab/>
        <w:t>F</w:t>
      </w:r>
      <w:r w:rsidR="00B81845" w:rsidRPr="00B81845">
        <w:rPr>
          <w:b/>
        </w:rPr>
        <w:t>actors</w:t>
      </w:r>
      <w:r w:rsidR="00B81845">
        <w:rPr>
          <w:b/>
        </w:rPr>
        <w:t xml:space="preserve"> that a district </w:t>
      </w:r>
      <w:r w:rsidR="001317DE">
        <w:rPr>
          <w:b/>
        </w:rPr>
        <w:t xml:space="preserve">claimed </w:t>
      </w:r>
      <w:r w:rsidR="00B81845">
        <w:rPr>
          <w:b/>
        </w:rPr>
        <w:t xml:space="preserve">it </w:t>
      </w:r>
      <w:r w:rsidR="00B81845" w:rsidRPr="00B81845">
        <w:rPr>
          <w:b/>
        </w:rPr>
        <w:t>considered when approving open enrollment applications</w:t>
      </w:r>
      <w:r w:rsidR="00B81845">
        <w:rPr>
          <w:b/>
        </w:rPr>
        <w:t xml:space="preserve">. </w:t>
      </w:r>
    </w:p>
    <w:p w:rsidR="00B81845" w:rsidRDefault="00B81845" w:rsidP="00B81845">
      <w:pPr>
        <w:autoSpaceDE w:val="0"/>
        <w:autoSpaceDN w:val="0"/>
        <w:adjustRightInd w:val="0"/>
        <w:spacing w:after="0" w:line="240" w:lineRule="auto"/>
        <w:contextualSpacing/>
        <w:rPr>
          <w:rFonts w:cs="TimesNewRomanPSMT"/>
        </w:rPr>
      </w:pPr>
      <w:r>
        <w:rPr>
          <w:rFonts w:cs="TimesNewRomanPSMT"/>
        </w:rPr>
        <w:tab/>
      </w:r>
      <w:r>
        <w:rPr>
          <w:rFonts w:cs="TimesNewRomanPSMT"/>
        </w:rPr>
        <w:tab/>
        <w:t>For variables Q5A_E_1 to Q5A_E_7:</w:t>
      </w:r>
    </w:p>
    <w:p w:rsidR="00B81845" w:rsidRDefault="00B81845" w:rsidP="00B81845">
      <w:pPr>
        <w:contextualSpacing/>
        <w:jc w:val="both"/>
      </w:pPr>
    </w:p>
    <w:p w:rsidR="00B81845" w:rsidRDefault="00B81845" w:rsidP="00B81845">
      <w:pPr>
        <w:contextualSpacing/>
        <w:jc w:val="both"/>
      </w:pPr>
      <w:r>
        <w:tab/>
      </w:r>
      <w:r>
        <w:tab/>
        <w:t>0=no mention</w:t>
      </w:r>
    </w:p>
    <w:p w:rsidR="00B81845" w:rsidRDefault="00B81845" w:rsidP="00B81845">
      <w:pPr>
        <w:contextualSpacing/>
        <w:jc w:val="both"/>
      </w:pPr>
    </w:p>
    <w:p w:rsidR="00B81845" w:rsidRDefault="00B81845" w:rsidP="00B81845">
      <w:pPr>
        <w:contextualSpacing/>
        <w:jc w:val="both"/>
      </w:pPr>
      <w:r>
        <w:tab/>
      </w:r>
      <w:r>
        <w:tab/>
        <w:t>1=yes</w:t>
      </w:r>
    </w:p>
    <w:p w:rsidR="00B81845" w:rsidRDefault="00B81845" w:rsidP="00B81845">
      <w:pPr>
        <w:contextualSpacing/>
        <w:jc w:val="both"/>
        <w:rPr>
          <w:b/>
        </w:rPr>
      </w:pPr>
    </w:p>
    <w:p w:rsidR="00B81845" w:rsidRPr="00B81845" w:rsidRDefault="00B81845" w:rsidP="00B81845">
      <w:pPr>
        <w:tabs>
          <w:tab w:val="left" w:pos="1533"/>
          <w:tab w:val="left" w:pos="2493"/>
        </w:tabs>
        <w:spacing w:after="0" w:line="240" w:lineRule="auto"/>
        <w:ind w:left="93"/>
        <w:contextualSpacing/>
        <w:rPr>
          <w:rFonts w:ascii="Calibri" w:eastAsia="Times New Roman" w:hAnsi="Calibri" w:cs="Calibri"/>
          <w:color w:val="000000"/>
        </w:rPr>
      </w:pPr>
      <w:r w:rsidRPr="00B81845">
        <w:rPr>
          <w:rFonts w:ascii="Calibri" w:eastAsia="Times New Roman" w:hAnsi="Calibri" w:cs="Calibri"/>
          <w:b/>
          <w:bCs/>
          <w:color w:val="000000"/>
        </w:rPr>
        <w:t xml:space="preserve">Q5A_E_1 </w:t>
      </w:r>
      <w:r w:rsidRPr="00B81845">
        <w:rPr>
          <w:rFonts w:ascii="Calibri" w:eastAsia="Times New Roman" w:hAnsi="Calibri" w:cs="Calibri"/>
          <w:b/>
          <w:bCs/>
          <w:color w:val="000000"/>
        </w:rPr>
        <w:tab/>
      </w:r>
      <w:r w:rsidRPr="00B81845">
        <w:rPr>
          <w:rFonts w:ascii="Calibri" w:eastAsia="Times New Roman" w:hAnsi="Calibri" w:cs="Calibri"/>
          <w:color w:val="000000"/>
        </w:rPr>
        <w:tab/>
        <w:t>racial diversity</w:t>
      </w:r>
    </w:p>
    <w:p w:rsidR="00B81845" w:rsidRDefault="00B81845" w:rsidP="00B81845">
      <w:pPr>
        <w:tabs>
          <w:tab w:val="left" w:pos="1533"/>
          <w:tab w:val="left" w:pos="2493"/>
        </w:tabs>
        <w:spacing w:after="0" w:line="240" w:lineRule="auto"/>
        <w:ind w:left="93"/>
        <w:contextualSpacing/>
        <w:rPr>
          <w:rFonts w:ascii="Calibri" w:eastAsia="Times New Roman" w:hAnsi="Calibri" w:cs="Calibri"/>
          <w:b/>
          <w:bCs/>
          <w:color w:val="000000"/>
        </w:rPr>
      </w:pPr>
    </w:p>
    <w:p w:rsidR="00B81845" w:rsidRPr="00B81845" w:rsidRDefault="00B81845" w:rsidP="00B81845">
      <w:pPr>
        <w:tabs>
          <w:tab w:val="left" w:pos="1533"/>
          <w:tab w:val="left" w:pos="2493"/>
        </w:tabs>
        <w:spacing w:after="0" w:line="240" w:lineRule="auto"/>
        <w:ind w:left="93"/>
        <w:rPr>
          <w:rFonts w:ascii="Calibri" w:eastAsia="Times New Roman" w:hAnsi="Calibri" w:cs="Calibri"/>
          <w:color w:val="000000"/>
        </w:rPr>
      </w:pPr>
      <w:r>
        <w:rPr>
          <w:rFonts w:ascii="Calibri" w:eastAsia="Times New Roman" w:hAnsi="Calibri" w:cs="Calibri"/>
          <w:b/>
          <w:bCs/>
          <w:color w:val="000000"/>
        </w:rPr>
        <w:t>Q</w:t>
      </w:r>
      <w:r w:rsidRPr="00B81845">
        <w:rPr>
          <w:rFonts w:ascii="Calibri" w:eastAsia="Times New Roman" w:hAnsi="Calibri" w:cs="Calibri"/>
          <w:b/>
          <w:bCs/>
          <w:color w:val="000000"/>
        </w:rPr>
        <w:t xml:space="preserve">5A_E_2 </w:t>
      </w:r>
      <w:r w:rsidRPr="00B81845">
        <w:rPr>
          <w:rFonts w:ascii="Calibri" w:eastAsia="Times New Roman" w:hAnsi="Calibri" w:cs="Calibri"/>
          <w:b/>
          <w:bCs/>
          <w:color w:val="000000"/>
        </w:rPr>
        <w:tab/>
      </w:r>
      <w:r w:rsidRPr="00B81845">
        <w:rPr>
          <w:rFonts w:ascii="Calibri" w:eastAsia="Times New Roman" w:hAnsi="Calibri" w:cs="Calibri"/>
          <w:color w:val="000000"/>
        </w:rPr>
        <w:tab/>
        <w:t>socio-economic diversity</w:t>
      </w:r>
    </w:p>
    <w:p w:rsidR="00B81845" w:rsidRDefault="00B81845" w:rsidP="00B81845">
      <w:pPr>
        <w:tabs>
          <w:tab w:val="left" w:pos="1533"/>
          <w:tab w:val="left" w:pos="2493"/>
        </w:tabs>
        <w:spacing w:after="0" w:line="240" w:lineRule="auto"/>
        <w:ind w:left="93"/>
        <w:rPr>
          <w:rFonts w:ascii="Calibri" w:eastAsia="Times New Roman" w:hAnsi="Calibri" w:cs="Calibri"/>
          <w:b/>
          <w:bCs/>
          <w:color w:val="000000"/>
        </w:rPr>
      </w:pPr>
    </w:p>
    <w:p w:rsidR="00B81845" w:rsidRPr="00B81845" w:rsidRDefault="00B81845" w:rsidP="00B81845">
      <w:pPr>
        <w:tabs>
          <w:tab w:val="left" w:pos="1533"/>
          <w:tab w:val="left" w:pos="2493"/>
        </w:tabs>
        <w:spacing w:after="0" w:line="240" w:lineRule="auto"/>
        <w:ind w:left="93"/>
        <w:rPr>
          <w:rFonts w:ascii="Calibri" w:eastAsia="Times New Roman" w:hAnsi="Calibri" w:cs="Calibri"/>
          <w:color w:val="000000"/>
        </w:rPr>
      </w:pPr>
      <w:r w:rsidRPr="00B81845">
        <w:rPr>
          <w:rFonts w:ascii="Calibri" w:eastAsia="Times New Roman" w:hAnsi="Calibri" w:cs="Calibri"/>
          <w:b/>
          <w:bCs/>
          <w:color w:val="000000"/>
        </w:rPr>
        <w:t xml:space="preserve">Q5A_E_3 </w:t>
      </w:r>
      <w:r w:rsidRPr="00B81845">
        <w:rPr>
          <w:rFonts w:ascii="Calibri" w:eastAsia="Times New Roman" w:hAnsi="Calibri" w:cs="Calibri"/>
          <w:b/>
          <w:bCs/>
          <w:color w:val="000000"/>
        </w:rPr>
        <w:tab/>
      </w:r>
      <w:r w:rsidRPr="00B81845">
        <w:rPr>
          <w:rFonts w:ascii="Calibri" w:eastAsia="Times New Roman" w:hAnsi="Calibri" w:cs="Calibri"/>
          <w:color w:val="000000"/>
        </w:rPr>
        <w:tab/>
        <w:t>diversity (no mention of race or class)</w:t>
      </w:r>
    </w:p>
    <w:p w:rsidR="00B81845" w:rsidRDefault="00B81845" w:rsidP="00B81845">
      <w:pPr>
        <w:tabs>
          <w:tab w:val="left" w:pos="1533"/>
          <w:tab w:val="left" w:pos="2493"/>
        </w:tabs>
        <w:spacing w:after="0" w:line="240" w:lineRule="auto"/>
        <w:ind w:left="93"/>
        <w:rPr>
          <w:rFonts w:ascii="Calibri" w:eastAsia="Times New Roman" w:hAnsi="Calibri" w:cs="Calibri"/>
          <w:b/>
          <w:bCs/>
          <w:color w:val="000000"/>
        </w:rPr>
      </w:pPr>
    </w:p>
    <w:p w:rsidR="00B81845" w:rsidRPr="00B81845" w:rsidRDefault="00B81845" w:rsidP="00B81845">
      <w:pPr>
        <w:tabs>
          <w:tab w:val="left" w:pos="1533"/>
          <w:tab w:val="left" w:pos="2493"/>
        </w:tabs>
        <w:spacing w:after="0" w:line="240" w:lineRule="auto"/>
        <w:ind w:left="93"/>
        <w:rPr>
          <w:rFonts w:ascii="Calibri" w:eastAsia="Times New Roman" w:hAnsi="Calibri" w:cs="Calibri"/>
          <w:color w:val="000000"/>
        </w:rPr>
      </w:pPr>
      <w:r w:rsidRPr="00B81845">
        <w:rPr>
          <w:rFonts w:ascii="Calibri" w:eastAsia="Times New Roman" w:hAnsi="Calibri" w:cs="Calibri"/>
          <w:b/>
          <w:bCs/>
          <w:color w:val="000000"/>
        </w:rPr>
        <w:t xml:space="preserve">Q5A_E_4 </w:t>
      </w:r>
      <w:r w:rsidRPr="00B81845">
        <w:rPr>
          <w:rFonts w:ascii="Calibri" w:eastAsia="Times New Roman" w:hAnsi="Calibri" w:cs="Calibri"/>
          <w:b/>
          <w:bCs/>
          <w:color w:val="000000"/>
        </w:rPr>
        <w:tab/>
      </w:r>
      <w:r w:rsidRPr="00B81845">
        <w:rPr>
          <w:rFonts w:ascii="Calibri" w:eastAsia="Times New Roman" w:hAnsi="Calibri" w:cs="Calibri"/>
          <w:color w:val="000000"/>
        </w:rPr>
        <w:tab/>
        <w:t>sufficient space in the receiving school</w:t>
      </w:r>
    </w:p>
    <w:p w:rsidR="00B81845" w:rsidRDefault="00B81845" w:rsidP="00B81845">
      <w:pPr>
        <w:tabs>
          <w:tab w:val="left" w:pos="1533"/>
          <w:tab w:val="left" w:pos="2493"/>
        </w:tabs>
        <w:spacing w:after="0" w:line="240" w:lineRule="auto"/>
        <w:ind w:left="93"/>
        <w:rPr>
          <w:rFonts w:ascii="Calibri" w:eastAsia="Times New Roman" w:hAnsi="Calibri" w:cs="Calibri"/>
          <w:b/>
          <w:bCs/>
          <w:color w:val="000000"/>
        </w:rPr>
      </w:pPr>
    </w:p>
    <w:p w:rsidR="00B81845" w:rsidRPr="00B81845" w:rsidRDefault="00B81845" w:rsidP="00B81845">
      <w:pPr>
        <w:tabs>
          <w:tab w:val="left" w:pos="1533"/>
          <w:tab w:val="left" w:pos="2493"/>
        </w:tabs>
        <w:spacing w:after="0" w:line="240" w:lineRule="auto"/>
        <w:ind w:left="93"/>
        <w:rPr>
          <w:rFonts w:ascii="Calibri" w:eastAsia="Times New Roman" w:hAnsi="Calibri" w:cs="Calibri"/>
          <w:color w:val="000000"/>
        </w:rPr>
      </w:pPr>
      <w:r w:rsidRPr="00B81845">
        <w:rPr>
          <w:rFonts w:ascii="Calibri" w:eastAsia="Times New Roman" w:hAnsi="Calibri" w:cs="Calibri"/>
          <w:b/>
          <w:bCs/>
          <w:color w:val="000000"/>
        </w:rPr>
        <w:t xml:space="preserve">Q5A_E_5 </w:t>
      </w:r>
      <w:r w:rsidRPr="00B81845">
        <w:rPr>
          <w:rFonts w:ascii="Calibri" w:eastAsia="Times New Roman" w:hAnsi="Calibri" w:cs="Calibri"/>
          <w:b/>
          <w:bCs/>
          <w:color w:val="000000"/>
        </w:rPr>
        <w:tab/>
      </w:r>
      <w:r w:rsidRPr="00B81845">
        <w:rPr>
          <w:rFonts w:ascii="Calibri" w:eastAsia="Times New Roman" w:hAnsi="Calibri" w:cs="Calibri"/>
          <w:color w:val="000000"/>
        </w:rPr>
        <w:tab/>
        <w:t>disability</w:t>
      </w:r>
    </w:p>
    <w:p w:rsidR="00B81845" w:rsidRDefault="00B81845" w:rsidP="00B81845">
      <w:pPr>
        <w:tabs>
          <w:tab w:val="left" w:pos="1533"/>
          <w:tab w:val="left" w:pos="2493"/>
        </w:tabs>
        <w:spacing w:after="0" w:line="240" w:lineRule="auto"/>
        <w:ind w:left="93"/>
        <w:rPr>
          <w:rFonts w:ascii="Calibri" w:eastAsia="Times New Roman" w:hAnsi="Calibri" w:cs="Calibri"/>
          <w:b/>
          <w:bCs/>
          <w:color w:val="000000"/>
        </w:rPr>
      </w:pPr>
    </w:p>
    <w:p w:rsidR="00B81845" w:rsidRPr="00B81845" w:rsidRDefault="00B81845" w:rsidP="00B81845">
      <w:pPr>
        <w:tabs>
          <w:tab w:val="left" w:pos="1533"/>
          <w:tab w:val="left" w:pos="2493"/>
        </w:tabs>
        <w:spacing w:after="0" w:line="240" w:lineRule="auto"/>
        <w:ind w:left="93"/>
        <w:rPr>
          <w:rFonts w:ascii="Calibri" w:eastAsia="Times New Roman" w:hAnsi="Calibri" w:cs="Calibri"/>
          <w:color w:val="000000"/>
        </w:rPr>
      </w:pPr>
      <w:r w:rsidRPr="00B81845">
        <w:rPr>
          <w:rFonts w:ascii="Calibri" w:eastAsia="Times New Roman" w:hAnsi="Calibri" w:cs="Calibri"/>
          <w:b/>
          <w:bCs/>
          <w:color w:val="000000"/>
        </w:rPr>
        <w:t xml:space="preserve">Q5A_E_6 </w:t>
      </w:r>
      <w:r w:rsidRPr="00B81845">
        <w:rPr>
          <w:rFonts w:ascii="Calibri" w:eastAsia="Times New Roman" w:hAnsi="Calibri" w:cs="Calibri"/>
          <w:b/>
          <w:bCs/>
          <w:color w:val="000000"/>
        </w:rPr>
        <w:tab/>
      </w:r>
      <w:r w:rsidRPr="00B81845">
        <w:rPr>
          <w:rFonts w:ascii="Calibri" w:eastAsia="Times New Roman" w:hAnsi="Calibri" w:cs="Calibri"/>
          <w:color w:val="000000"/>
        </w:rPr>
        <w:tab/>
        <w:t>sibling preference</w:t>
      </w:r>
    </w:p>
    <w:p w:rsidR="00B81845" w:rsidRDefault="00B81845" w:rsidP="00B81845">
      <w:pPr>
        <w:tabs>
          <w:tab w:val="left" w:pos="1533"/>
          <w:tab w:val="left" w:pos="2493"/>
        </w:tabs>
        <w:spacing w:after="0" w:line="240" w:lineRule="auto"/>
        <w:ind w:left="93"/>
        <w:rPr>
          <w:rFonts w:ascii="Calibri" w:eastAsia="Times New Roman" w:hAnsi="Calibri" w:cs="Calibri"/>
          <w:b/>
          <w:bCs/>
          <w:color w:val="000000"/>
        </w:rPr>
      </w:pPr>
    </w:p>
    <w:p w:rsidR="00B81845" w:rsidRPr="00B81845" w:rsidRDefault="00B81845" w:rsidP="00B81845">
      <w:pPr>
        <w:tabs>
          <w:tab w:val="left" w:pos="1533"/>
          <w:tab w:val="left" w:pos="2493"/>
        </w:tabs>
        <w:spacing w:after="0" w:line="240" w:lineRule="auto"/>
        <w:ind w:left="93"/>
        <w:rPr>
          <w:rFonts w:ascii="Calibri" w:eastAsia="Times New Roman" w:hAnsi="Calibri" w:cs="Calibri"/>
          <w:color w:val="000000"/>
        </w:rPr>
      </w:pPr>
      <w:r w:rsidRPr="00B81845">
        <w:rPr>
          <w:rFonts w:ascii="Calibri" w:eastAsia="Times New Roman" w:hAnsi="Calibri" w:cs="Calibri"/>
          <w:b/>
          <w:bCs/>
          <w:color w:val="000000"/>
        </w:rPr>
        <w:t xml:space="preserve">Q5A_E_7 </w:t>
      </w:r>
      <w:r w:rsidRPr="00B81845">
        <w:rPr>
          <w:rFonts w:ascii="Calibri" w:eastAsia="Times New Roman" w:hAnsi="Calibri" w:cs="Calibri"/>
          <w:b/>
          <w:bCs/>
          <w:color w:val="000000"/>
        </w:rPr>
        <w:tab/>
      </w:r>
      <w:r w:rsidRPr="00B81845">
        <w:rPr>
          <w:rFonts w:ascii="Calibri" w:eastAsia="Times New Roman" w:hAnsi="Calibri" w:cs="Calibri"/>
          <w:color w:val="000000"/>
        </w:rPr>
        <w:tab/>
        <w:t>children of employees</w:t>
      </w:r>
    </w:p>
    <w:p w:rsidR="00B81845" w:rsidRDefault="00B81845" w:rsidP="00295E47">
      <w:pPr>
        <w:jc w:val="both"/>
        <w:rPr>
          <w:b/>
        </w:rPr>
      </w:pPr>
    </w:p>
    <w:p w:rsidR="00487A6F" w:rsidRDefault="001317DE" w:rsidP="00487A6F">
      <w:r>
        <w:rPr>
          <w:b/>
        </w:rPr>
        <w:t>Q6_E_1</w:t>
      </w:r>
      <w:r w:rsidR="00487A6F">
        <w:rPr>
          <w:b/>
        </w:rPr>
        <w:t xml:space="preserve"> </w:t>
      </w:r>
      <w:r w:rsidR="00487A6F">
        <w:t>Does the school district have schools that students can leave due to NCLB rules?</w:t>
      </w:r>
    </w:p>
    <w:p w:rsidR="00487A6F" w:rsidRDefault="00487A6F" w:rsidP="00487A6F">
      <w:r>
        <w:tab/>
        <w:t>0=no</w:t>
      </w:r>
    </w:p>
    <w:p w:rsidR="00487A6F" w:rsidRDefault="00487A6F" w:rsidP="00487A6F">
      <w:r>
        <w:tab/>
        <w:t>1=yes</w:t>
      </w:r>
    </w:p>
    <w:p w:rsidR="00BF7120" w:rsidRDefault="00600783" w:rsidP="00BF7120">
      <w:r>
        <w:rPr>
          <w:b/>
        </w:rPr>
        <w:t xml:space="preserve">Fields </w:t>
      </w:r>
      <w:r w:rsidR="00487A6F">
        <w:rPr>
          <w:b/>
        </w:rPr>
        <w:t>Q</w:t>
      </w:r>
      <w:r w:rsidR="00BF7120">
        <w:rPr>
          <w:b/>
        </w:rPr>
        <w:t>7_E_1</w:t>
      </w:r>
      <w:r w:rsidR="00BF7120">
        <w:rPr>
          <w:b/>
        </w:rPr>
        <w:tab/>
      </w:r>
      <w:r w:rsidR="00BF7120">
        <w:t>Indicates that the school district has a diversity committee (where diversity could refer to race, class or other characteristics).</w:t>
      </w:r>
    </w:p>
    <w:p w:rsidR="00BF7120" w:rsidRDefault="00BF7120" w:rsidP="00BF7120">
      <w:r>
        <w:tab/>
        <w:t>0=no</w:t>
      </w:r>
    </w:p>
    <w:p w:rsidR="00BF7120" w:rsidRDefault="00BF7120" w:rsidP="00BF7120">
      <w:r>
        <w:tab/>
        <w:t>1=yes</w:t>
      </w:r>
    </w:p>
    <w:p w:rsidR="00BF7120" w:rsidRDefault="00BF7120" w:rsidP="00295E47">
      <w:pPr>
        <w:jc w:val="both"/>
        <w:rPr>
          <w:b/>
        </w:rPr>
      </w:pPr>
    </w:p>
    <w:sectPr w:rsidR="00BF7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4"/>
    <w:rsid w:val="00062CCD"/>
    <w:rsid w:val="000E379F"/>
    <w:rsid w:val="001317DE"/>
    <w:rsid w:val="00153A09"/>
    <w:rsid w:val="00157D0F"/>
    <w:rsid w:val="00295E47"/>
    <w:rsid w:val="00311359"/>
    <w:rsid w:val="00373044"/>
    <w:rsid w:val="003A3B3E"/>
    <w:rsid w:val="0042791F"/>
    <w:rsid w:val="00433D5D"/>
    <w:rsid w:val="00487A6F"/>
    <w:rsid w:val="004911E5"/>
    <w:rsid w:val="00600783"/>
    <w:rsid w:val="00642B2C"/>
    <w:rsid w:val="00675E64"/>
    <w:rsid w:val="00843326"/>
    <w:rsid w:val="009475F7"/>
    <w:rsid w:val="009A578A"/>
    <w:rsid w:val="00A71D25"/>
    <w:rsid w:val="00AC6136"/>
    <w:rsid w:val="00B55625"/>
    <w:rsid w:val="00B81845"/>
    <w:rsid w:val="00BF7120"/>
    <w:rsid w:val="00C92230"/>
    <w:rsid w:val="00CA364B"/>
    <w:rsid w:val="00D2004D"/>
    <w:rsid w:val="00D331E0"/>
    <w:rsid w:val="00D70060"/>
    <w:rsid w:val="00D811D2"/>
    <w:rsid w:val="00E01AD2"/>
    <w:rsid w:val="00EC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5290">
      <w:bodyDiv w:val="1"/>
      <w:marLeft w:val="0"/>
      <w:marRight w:val="0"/>
      <w:marTop w:val="0"/>
      <w:marBottom w:val="0"/>
      <w:divBdr>
        <w:top w:val="none" w:sz="0" w:space="0" w:color="auto"/>
        <w:left w:val="none" w:sz="0" w:space="0" w:color="auto"/>
        <w:bottom w:val="none" w:sz="0" w:space="0" w:color="auto"/>
        <w:right w:val="none" w:sz="0" w:space="0" w:color="auto"/>
      </w:divBdr>
    </w:div>
    <w:div w:id="368727205">
      <w:bodyDiv w:val="1"/>
      <w:marLeft w:val="0"/>
      <w:marRight w:val="0"/>
      <w:marTop w:val="0"/>
      <w:marBottom w:val="0"/>
      <w:divBdr>
        <w:top w:val="none" w:sz="0" w:space="0" w:color="auto"/>
        <w:left w:val="none" w:sz="0" w:space="0" w:color="auto"/>
        <w:bottom w:val="none" w:sz="0" w:space="0" w:color="auto"/>
        <w:right w:val="none" w:sz="0" w:space="0" w:color="auto"/>
      </w:divBdr>
    </w:div>
    <w:div w:id="401298790">
      <w:bodyDiv w:val="1"/>
      <w:marLeft w:val="0"/>
      <w:marRight w:val="0"/>
      <w:marTop w:val="0"/>
      <w:marBottom w:val="0"/>
      <w:divBdr>
        <w:top w:val="none" w:sz="0" w:space="0" w:color="auto"/>
        <w:left w:val="none" w:sz="0" w:space="0" w:color="auto"/>
        <w:bottom w:val="none" w:sz="0" w:space="0" w:color="auto"/>
        <w:right w:val="none" w:sz="0" w:space="0" w:color="auto"/>
      </w:divBdr>
    </w:div>
    <w:div w:id="809832481">
      <w:bodyDiv w:val="1"/>
      <w:marLeft w:val="0"/>
      <w:marRight w:val="0"/>
      <w:marTop w:val="0"/>
      <w:marBottom w:val="0"/>
      <w:divBdr>
        <w:top w:val="none" w:sz="0" w:space="0" w:color="auto"/>
        <w:left w:val="none" w:sz="0" w:space="0" w:color="auto"/>
        <w:bottom w:val="none" w:sz="0" w:space="0" w:color="auto"/>
        <w:right w:val="none" w:sz="0" w:space="0" w:color="auto"/>
      </w:divBdr>
    </w:div>
    <w:div w:id="1208646211">
      <w:bodyDiv w:val="1"/>
      <w:marLeft w:val="0"/>
      <w:marRight w:val="0"/>
      <w:marTop w:val="0"/>
      <w:marBottom w:val="0"/>
      <w:divBdr>
        <w:top w:val="none" w:sz="0" w:space="0" w:color="auto"/>
        <w:left w:val="none" w:sz="0" w:space="0" w:color="auto"/>
        <w:bottom w:val="none" w:sz="0" w:space="0" w:color="auto"/>
        <w:right w:val="none" w:sz="0" w:space="0" w:color="auto"/>
      </w:divBdr>
    </w:div>
    <w:div w:id="1351568145">
      <w:bodyDiv w:val="1"/>
      <w:marLeft w:val="0"/>
      <w:marRight w:val="0"/>
      <w:marTop w:val="0"/>
      <w:marBottom w:val="0"/>
      <w:divBdr>
        <w:top w:val="none" w:sz="0" w:space="0" w:color="auto"/>
        <w:left w:val="none" w:sz="0" w:space="0" w:color="auto"/>
        <w:bottom w:val="none" w:sz="0" w:space="0" w:color="auto"/>
        <w:right w:val="none" w:sz="0" w:space="0" w:color="auto"/>
      </w:divBdr>
    </w:div>
    <w:div w:id="1693074298">
      <w:bodyDiv w:val="1"/>
      <w:marLeft w:val="0"/>
      <w:marRight w:val="0"/>
      <w:marTop w:val="0"/>
      <w:marBottom w:val="0"/>
      <w:divBdr>
        <w:top w:val="none" w:sz="0" w:space="0" w:color="auto"/>
        <w:left w:val="none" w:sz="0" w:space="0" w:color="auto"/>
        <w:bottom w:val="none" w:sz="0" w:space="0" w:color="auto"/>
        <w:right w:val="none" w:sz="0" w:space="0" w:color="auto"/>
      </w:divBdr>
    </w:div>
    <w:div w:id="2067103065">
      <w:bodyDiv w:val="1"/>
      <w:marLeft w:val="0"/>
      <w:marRight w:val="0"/>
      <w:marTop w:val="0"/>
      <w:marBottom w:val="0"/>
      <w:divBdr>
        <w:top w:val="none" w:sz="0" w:space="0" w:color="auto"/>
        <w:left w:val="none" w:sz="0" w:space="0" w:color="auto"/>
        <w:bottom w:val="none" w:sz="0" w:space="0" w:color="auto"/>
        <w:right w:val="none" w:sz="0" w:space="0" w:color="auto"/>
      </w:divBdr>
    </w:div>
    <w:div w:id="209493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F104BB-711E-4241-91F5-75CD87380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dc:creator>
  <cp:lastModifiedBy>image</cp:lastModifiedBy>
  <cp:revision>21</cp:revision>
  <dcterms:created xsi:type="dcterms:W3CDTF">2015-07-30T13:42:00Z</dcterms:created>
  <dcterms:modified xsi:type="dcterms:W3CDTF">2015-08-11T19:39:00Z</dcterms:modified>
</cp:coreProperties>
</file>